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D50" w:rsidRPr="00880D8D" w:rsidRDefault="003E12E0" w:rsidP="00C62D50">
      <w:pPr>
        <w:jc w:val="right"/>
      </w:pPr>
      <w:r>
        <w:t>Приложение № 17</w:t>
      </w:r>
      <w:bookmarkStart w:id="0" w:name="_GoBack"/>
      <w:bookmarkEnd w:id="0"/>
    </w:p>
    <w:p w:rsidR="00C62D50" w:rsidRPr="00880D8D" w:rsidRDefault="00C62D50" w:rsidP="00C62D50">
      <w:pPr>
        <w:jc w:val="right"/>
      </w:pPr>
      <w:r w:rsidRPr="00880D8D">
        <w:t xml:space="preserve">к решению Совета директоров </w:t>
      </w:r>
    </w:p>
    <w:p w:rsidR="00C62D50" w:rsidRPr="00880D8D" w:rsidRDefault="00C62D50" w:rsidP="00C62D50">
      <w:pPr>
        <w:jc w:val="right"/>
      </w:pPr>
      <w:r w:rsidRPr="00880D8D">
        <w:t>АО "</w:t>
      </w:r>
      <w:proofErr w:type="spellStart"/>
      <w:r w:rsidRPr="00880D8D">
        <w:t>Отбасы</w:t>
      </w:r>
      <w:proofErr w:type="spellEnd"/>
      <w:r w:rsidRPr="00880D8D">
        <w:t xml:space="preserve"> банк"</w:t>
      </w:r>
    </w:p>
    <w:p w:rsidR="00C62D50" w:rsidRPr="00880D8D" w:rsidRDefault="00C62D50" w:rsidP="00C62D50">
      <w:pPr>
        <w:jc w:val="right"/>
        <w:rPr>
          <w:color w:val="000000"/>
        </w:rPr>
      </w:pPr>
      <w:r w:rsidRPr="00880D8D">
        <w:rPr>
          <w:color w:val="000000"/>
        </w:rPr>
        <w:t>№ </w:t>
      </w:r>
      <w:r w:rsidR="00810228">
        <w:rPr>
          <w:color w:val="000000"/>
        </w:rPr>
        <w:t>2</w:t>
      </w:r>
      <w:r w:rsidRPr="00880D8D">
        <w:rPr>
          <w:color w:val="000000"/>
        </w:rPr>
        <w:t xml:space="preserve"> от </w:t>
      </w:r>
      <w:r w:rsidR="00810228">
        <w:rPr>
          <w:color w:val="000000"/>
        </w:rPr>
        <w:t xml:space="preserve">30.01.2026 </w:t>
      </w:r>
      <w:r w:rsidRPr="00880D8D">
        <w:rPr>
          <w:color w:val="000000"/>
        </w:rPr>
        <w:t>года</w:t>
      </w:r>
    </w:p>
    <w:p w:rsidR="00C62D50" w:rsidRPr="00880D8D" w:rsidRDefault="00C62D50" w:rsidP="00C62D50">
      <w:pPr>
        <w:widowControl w:val="0"/>
        <w:jc w:val="right"/>
        <w:rPr>
          <w:snapToGrid w:val="0"/>
        </w:rPr>
      </w:pPr>
    </w:p>
    <w:tbl>
      <w:tblPr>
        <w:tblW w:w="96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2835"/>
        <w:gridCol w:w="4820"/>
      </w:tblGrid>
      <w:tr w:rsidR="00C62D50" w:rsidRPr="00880D8D" w:rsidTr="00380681">
        <w:trPr>
          <w:trHeight w:val="482"/>
        </w:trPr>
        <w:tc>
          <w:tcPr>
            <w:tcW w:w="1982" w:type="dxa"/>
            <w:vMerge w:val="restart"/>
          </w:tcPr>
          <w:p w:rsidR="00C62D50" w:rsidRPr="00880D8D" w:rsidRDefault="00C62D50" w:rsidP="00380681">
            <w:pPr>
              <w:pStyle w:val="a6"/>
              <w:widowControl w:val="0"/>
              <w:spacing w:afterLines="120" w:after="288"/>
              <w:ind w:right="-144"/>
              <w:rPr>
                <w:rFonts w:eastAsia="SimSun"/>
                <w:b/>
                <w:bCs/>
                <w:color w:val="000000"/>
              </w:rPr>
            </w:pPr>
          </w:p>
          <w:p w:rsidR="00C62D50" w:rsidRPr="00880D8D" w:rsidRDefault="00C62D50" w:rsidP="00380681">
            <w:pPr>
              <w:pStyle w:val="a6"/>
              <w:widowControl w:val="0"/>
              <w:spacing w:afterLines="120" w:after="288"/>
              <w:ind w:right="-144"/>
              <w:rPr>
                <w:rFonts w:eastAsia="SimSun"/>
                <w:b/>
                <w:bCs/>
                <w:color w:val="000000"/>
              </w:rPr>
            </w:pPr>
            <w:r w:rsidRPr="00880D8D">
              <w:rPr>
                <w:b/>
                <w:noProof/>
              </w:rPr>
              <w:drawing>
                <wp:inline distT="0" distB="0" distL="0" distR="0" wp14:anchorId="114E50BC" wp14:editId="047BE882">
                  <wp:extent cx="1085850" cy="400050"/>
                  <wp:effectExtent l="0" t="0" r="0" b="0"/>
                  <wp:docPr id="1" name="Рисунок 1" descr="C:\Users\ast.iklasova.g\AppData\Local\Microsoft\Windows\INetCache\Content.Outlook\FSK3ZQW2\LOGO_OTBASY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st.iklasova.g\AppData\Local\Microsoft\Windows\INetCache\Content.Outlook\FSK3ZQW2\LOGO_OTBASY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2D50" w:rsidRPr="00880D8D" w:rsidRDefault="00C62D50" w:rsidP="00380681">
            <w:pPr>
              <w:pStyle w:val="a6"/>
              <w:widowControl w:val="0"/>
              <w:spacing w:afterLines="120" w:after="288"/>
              <w:ind w:right="-144"/>
              <w:rPr>
                <w:rFonts w:eastAsia="SimSu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C62D50" w:rsidRPr="00880D8D" w:rsidRDefault="00C62D50" w:rsidP="00380681">
            <w:pPr>
              <w:pStyle w:val="a6"/>
              <w:widowControl w:val="0"/>
              <w:jc w:val="both"/>
              <w:rPr>
                <w:rFonts w:eastAsia="SimSun"/>
                <w:b/>
                <w:bCs/>
              </w:rPr>
            </w:pPr>
            <w:r w:rsidRPr="00880D8D">
              <w:rPr>
                <w:rFonts w:eastAsia="SimSun"/>
                <w:b/>
                <w:bCs/>
              </w:rPr>
              <w:t>Вышестоящий внутренний документ</w:t>
            </w:r>
          </w:p>
        </w:tc>
        <w:tc>
          <w:tcPr>
            <w:tcW w:w="4820" w:type="dxa"/>
          </w:tcPr>
          <w:p w:rsidR="00C62D50" w:rsidRPr="00880D8D" w:rsidRDefault="00C62D50" w:rsidP="00380681">
            <w:pPr>
              <w:pStyle w:val="a6"/>
              <w:widowControl w:val="0"/>
              <w:jc w:val="both"/>
              <w:rPr>
                <w:rFonts w:eastAsia="SimSun"/>
                <w:bCs/>
              </w:rPr>
            </w:pPr>
            <w:r w:rsidRPr="00880D8D">
              <w:rPr>
                <w:rFonts w:eastAsia="SimSun"/>
                <w:bCs/>
              </w:rPr>
              <w:t xml:space="preserve">Устав АО </w:t>
            </w:r>
            <w:r w:rsidRPr="00880D8D">
              <w:rPr>
                <w:bCs/>
                <w:iCs/>
                <w:lang w:eastAsia="ar-SA"/>
              </w:rPr>
              <w:t>"</w:t>
            </w:r>
            <w:proofErr w:type="spellStart"/>
            <w:r w:rsidRPr="00880D8D">
              <w:rPr>
                <w:bCs/>
                <w:iCs/>
                <w:lang w:eastAsia="ar-SA"/>
              </w:rPr>
              <w:t>Отбасы</w:t>
            </w:r>
            <w:proofErr w:type="spellEnd"/>
            <w:r w:rsidRPr="00880D8D">
              <w:rPr>
                <w:bCs/>
                <w:iCs/>
                <w:lang w:eastAsia="ar-SA"/>
              </w:rPr>
              <w:t xml:space="preserve"> Банк"</w:t>
            </w:r>
          </w:p>
        </w:tc>
      </w:tr>
      <w:tr w:rsidR="00C62D50" w:rsidRPr="00880D8D" w:rsidTr="00380681">
        <w:trPr>
          <w:trHeight w:val="61"/>
        </w:trPr>
        <w:tc>
          <w:tcPr>
            <w:tcW w:w="1982" w:type="dxa"/>
            <w:vMerge/>
          </w:tcPr>
          <w:p w:rsidR="00C62D50" w:rsidRPr="00880D8D" w:rsidRDefault="00C62D50" w:rsidP="00380681">
            <w:pPr>
              <w:pStyle w:val="a6"/>
              <w:widowControl w:val="0"/>
              <w:spacing w:afterLines="120" w:after="288"/>
              <w:ind w:right="-144" w:firstLine="709"/>
              <w:rPr>
                <w:rFonts w:eastAsia="SimSun"/>
                <w:b/>
                <w:bCs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C62D50" w:rsidRPr="00880D8D" w:rsidRDefault="00C62D50" w:rsidP="00380681">
            <w:pPr>
              <w:pStyle w:val="a6"/>
              <w:widowControl w:val="0"/>
              <w:jc w:val="both"/>
              <w:rPr>
                <w:rFonts w:eastAsia="SimSun"/>
                <w:b/>
                <w:bCs/>
              </w:rPr>
            </w:pPr>
            <w:r w:rsidRPr="00880D8D">
              <w:rPr>
                <w:rFonts w:eastAsia="SimSun"/>
                <w:b/>
                <w:bCs/>
              </w:rPr>
              <w:t>Владелец внутреннего документа</w:t>
            </w:r>
          </w:p>
        </w:tc>
        <w:tc>
          <w:tcPr>
            <w:tcW w:w="4820" w:type="dxa"/>
            <w:vAlign w:val="center"/>
          </w:tcPr>
          <w:p w:rsidR="00C62D50" w:rsidRPr="00880D8D" w:rsidRDefault="00C62D50" w:rsidP="00380681">
            <w:pPr>
              <w:pStyle w:val="a6"/>
              <w:widowControl w:val="0"/>
              <w:jc w:val="both"/>
              <w:rPr>
                <w:rFonts w:eastAsia="SimSun"/>
                <w:bCs/>
              </w:rPr>
            </w:pPr>
            <w:r w:rsidRPr="00880D8D">
              <w:rPr>
                <w:rFonts w:eastAsia="SimSun"/>
                <w:bCs/>
              </w:rPr>
              <w:t>Департамент внутреннего контроля</w:t>
            </w:r>
          </w:p>
        </w:tc>
      </w:tr>
      <w:tr w:rsidR="00C62D50" w:rsidRPr="00880D8D" w:rsidTr="00380681">
        <w:trPr>
          <w:trHeight w:val="91"/>
        </w:trPr>
        <w:tc>
          <w:tcPr>
            <w:tcW w:w="1982" w:type="dxa"/>
            <w:vMerge/>
          </w:tcPr>
          <w:p w:rsidR="00C62D50" w:rsidRPr="00880D8D" w:rsidRDefault="00C62D50" w:rsidP="00380681">
            <w:pPr>
              <w:pStyle w:val="a6"/>
              <w:widowControl w:val="0"/>
              <w:spacing w:afterLines="120" w:after="288"/>
              <w:ind w:right="-144" w:firstLine="709"/>
              <w:rPr>
                <w:rFonts w:eastAsia="SimSun"/>
                <w:b/>
                <w:bCs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C62D50" w:rsidRPr="00880D8D" w:rsidRDefault="00C62D50" w:rsidP="00380681">
            <w:pPr>
              <w:pStyle w:val="a6"/>
              <w:widowControl w:val="0"/>
              <w:jc w:val="both"/>
              <w:rPr>
                <w:rFonts w:eastAsia="SimSun"/>
                <w:b/>
                <w:bCs/>
              </w:rPr>
            </w:pPr>
            <w:r w:rsidRPr="00880D8D">
              <w:rPr>
                <w:rFonts w:eastAsia="SimSun"/>
                <w:b/>
                <w:bCs/>
              </w:rPr>
              <w:t>Разработал</w:t>
            </w:r>
          </w:p>
        </w:tc>
        <w:tc>
          <w:tcPr>
            <w:tcW w:w="4820" w:type="dxa"/>
            <w:vAlign w:val="center"/>
          </w:tcPr>
          <w:p w:rsidR="00C62D50" w:rsidRPr="00880D8D" w:rsidRDefault="00C62D50" w:rsidP="00380681">
            <w:pPr>
              <w:pStyle w:val="a6"/>
              <w:widowControl w:val="0"/>
              <w:jc w:val="both"/>
              <w:rPr>
                <w:rFonts w:eastAsia="SimSun"/>
                <w:bCs/>
              </w:rPr>
            </w:pPr>
            <w:r w:rsidRPr="00880D8D">
              <w:rPr>
                <w:rFonts w:eastAsia="SimSun"/>
                <w:bCs/>
              </w:rPr>
              <w:t>Досыбаева Г.З. – Директор департамента внутреннего контроля;</w:t>
            </w:r>
          </w:p>
          <w:p w:rsidR="00C62D50" w:rsidRPr="00880D8D" w:rsidRDefault="00C62D50" w:rsidP="00380681">
            <w:pPr>
              <w:pStyle w:val="a6"/>
              <w:widowControl w:val="0"/>
              <w:jc w:val="both"/>
              <w:rPr>
                <w:rFonts w:eastAsia="SimSun"/>
                <w:bCs/>
              </w:rPr>
            </w:pPr>
            <w:r w:rsidRPr="00880D8D">
              <w:rPr>
                <w:rFonts w:eastAsia="SimSun"/>
                <w:bCs/>
              </w:rPr>
              <w:t>Ерген Ә.Ж. – Начальник управления соблюдения прав клиентов.</w:t>
            </w:r>
          </w:p>
        </w:tc>
      </w:tr>
      <w:tr w:rsidR="00C62D50" w:rsidRPr="00880D8D" w:rsidTr="00380681">
        <w:trPr>
          <w:trHeight w:val="240"/>
        </w:trPr>
        <w:tc>
          <w:tcPr>
            <w:tcW w:w="1982" w:type="dxa"/>
            <w:vMerge/>
          </w:tcPr>
          <w:p w:rsidR="00C62D50" w:rsidRPr="00880D8D" w:rsidRDefault="00C62D50" w:rsidP="00380681">
            <w:pPr>
              <w:pStyle w:val="a6"/>
              <w:widowControl w:val="0"/>
              <w:spacing w:afterLines="120" w:after="288"/>
              <w:ind w:right="-144" w:firstLine="709"/>
              <w:rPr>
                <w:rFonts w:eastAsia="SimSun"/>
                <w:b/>
                <w:bCs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C62D50" w:rsidRPr="00880D8D" w:rsidRDefault="00C62D50" w:rsidP="00380681">
            <w:pPr>
              <w:pStyle w:val="a6"/>
              <w:widowControl w:val="0"/>
              <w:jc w:val="both"/>
              <w:rPr>
                <w:rFonts w:eastAsia="SimSun"/>
                <w:b/>
                <w:bCs/>
              </w:rPr>
            </w:pPr>
            <w:r w:rsidRPr="00880D8D">
              <w:rPr>
                <w:rFonts w:eastAsia="SimSun"/>
                <w:b/>
                <w:bCs/>
              </w:rPr>
              <w:t>Утверждено</w:t>
            </w:r>
          </w:p>
        </w:tc>
        <w:tc>
          <w:tcPr>
            <w:tcW w:w="4820" w:type="dxa"/>
            <w:vAlign w:val="center"/>
          </w:tcPr>
          <w:p w:rsidR="00C62D50" w:rsidRPr="00880D8D" w:rsidRDefault="00C62D50" w:rsidP="00810228">
            <w:pPr>
              <w:pStyle w:val="a6"/>
              <w:widowControl w:val="0"/>
              <w:jc w:val="both"/>
              <w:rPr>
                <w:rFonts w:eastAsia="SimSun"/>
                <w:bCs/>
              </w:rPr>
            </w:pPr>
            <w:r w:rsidRPr="00880D8D">
              <w:rPr>
                <w:rFonts w:eastAsia="SimSun"/>
                <w:bCs/>
              </w:rPr>
              <w:t>Решение Совета директоров АО "</w:t>
            </w:r>
            <w:proofErr w:type="spellStart"/>
            <w:r w:rsidRPr="00880D8D">
              <w:rPr>
                <w:rFonts w:eastAsia="SimSun"/>
                <w:bCs/>
              </w:rPr>
              <w:t>Отбасы</w:t>
            </w:r>
            <w:proofErr w:type="spellEnd"/>
            <w:r w:rsidRPr="00880D8D">
              <w:rPr>
                <w:rFonts w:eastAsia="SimSun"/>
                <w:bCs/>
              </w:rPr>
              <w:t xml:space="preserve"> банк" № </w:t>
            </w:r>
            <w:r w:rsidR="00810228">
              <w:rPr>
                <w:rFonts w:eastAsia="SimSun"/>
                <w:bCs/>
              </w:rPr>
              <w:t>2</w:t>
            </w:r>
            <w:r w:rsidRPr="00880D8D">
              <w:rPr>
                <w:rFonts w:eastAsia="SimSun"/>
                <w:bCs/>
              </w:rPr>
              <w:t xml:space="preserve"> от </w:t>
            </w:r>
            <w:r w:rsidR="00810228">
              <w:rPr>
                <w:rFonts w:eastAsia="SimSun"/>
                <w:bCs/>
              </w:rPr>
              <w:t xml:space="preserve">30.01.2026 </w:t>
            </w:r>
            <w:r w:rsidRPr="00880D8D">
              <w:rPr>
                <w:rFonts w:eastAsia="SimSun"/>
                <w:bCs/>
              </w:rPr>
              <w:t>года</w:t>
            </w:r>
          </w:p>
        </w:tc>
      </w:tr>
      <w:tr w:rsidR="00C62D50" w:rsidRPr="00880D8D" w:rsidTr="00380681">
        <w:trPr>
          <w:trHeight w:val="61"/>
        </w:trPr>
        <w:tc>
          <w:tcPr>
            <w:tcW w:w="1982" w:type="dxa"/>
            <w:vMerge/>
          </w:tcPr>
          <w:p w:rsidR="00C62D50" w:rsidRPr="00880D8D" w:rsidRDefault="00C62D50" w:rsidP="00380681">
            <w:pPr>
              <w:pStyle w:val="a6"/>
              <w:widowControl w:val="0"/>
              <w:spacing w:afterLines="120" w:after="288"/>
              <w:ind w:right="-144" w:firstLine="709"/>
              <w:rPr>
                <w:rFonts w:eastAsia="SimSun"/>
                <w:b/>
                <w:bCs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C62D50" w:rsidRPr="00880D8D" w:rsidRDefault="00C62D50" w:rsidP="00380681">
            <w:pPr>
              <w:pStyle w:val="a6"/>
              <w:widowControl w:val="0"/>
              <w:jc w:val="both"/>
              <w:rPr>
                <w:rFonts w:eastAsia="SimSun"/>
                <w:b/>
                <w:bCs/>
              </w:rPr>
            </w:pPr>
            <w:r w:rsidRPr="00880D8D">
              <w:rPr>
                <w:rFonts w:eastAsia="SimSun"/>
                <w:b/>
                <w:bCs/>
              </w:rPr>
              <w:t>Дата вступления в силу</w:t>
            </w:r>
          </w:p>
        </w:tc>
        <w:tc>
          <w:tcPr>
            <w:tcW w:w="4820" w:type="dxa"/>
            <w:vAlign w:val="center"/>
          </w:tcPr>
          <w:p w:rsidR="00C62D50" w:rsidRPr="00880D8D" w:rsidRDefault="00810228" w:rsidP="00380681">
            <w:pPr>
              <w:pStyle w:val="a6"/>
              <w:widowControl w:val="0"/>
              <w:jc w:val="both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30.01.2026</w:t>
            </w:r>
            <w:r w:rsidR="00C62D50" w:rsidRPr="00880D8D">
              <w:rPr>
                <w:rFonts w:eastAsia="SimSun"/>
                <w:bCs/>
              </w:rPr>
              <w:t xml:space="preserve"> года</w:t>
            </w:r>
          </w:p>
        </w:tc>
      </w:tr>
      <w:tr w:rsidR="00C62D50" w:rsidRPr="00880D8D" w:rsidTr="00380681">
        <w:trPr>
          <w:trHeight w:val="61"/>
        </w:trPr>
        <w:tc>
          <w:tcPr>
            <w:tcW w:w="1982" w:type="dxa"/>
            <w:vMerge/>
          </w:tcPr>
          <w:p w:rsidR="00C62D50" w:rsidRPr="00880D8D" w:rsidRDefault="00C62D50" w:rsidP="00380681">
            <w:pPr>
              <w:pStyle w:val="a6"/>
              <w:widowControl w:val="0"/>
              <w:spacing w:afterLines="120" w:after="288"/>
              <w:ind w:right="-144" w:firstLine="709"/>
              <w:rPr>
                <w:rFonts w:eastAsia="SimSun"/>
                <w:b/>
                <w:bCs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C62D50" w:rsidRPr="00880D8D" w:rsidRDefault="00C62D50" w:rsidP="00380681">
            <w:pPr>
              <w:pStyle w:val="a6"/>
              <w:widowControl w:val="0"/>
              <w:jc w:val="both"/>
              <w:rPr>
                <w:rFonts w:eastAsia="SimSun"/>
                <w:b/>
                <w:bCs/>
              </w:rPr>
            </w:pPr>
            <w:r w:rsidRPr="00880D8D">
              <w:rPr>
                <w:rFonts w:eastAsia="SimSun"/>
                <w:b/>
                <w:bCs/>
              </w:rPr>
              <w:t>Гриф ограничения</w:t>
            </w:r>
          </w:p>
        </w:tc>
        <w:tc>
          <w:tcPr>
            <w:tcW w:w="4820" w:type="dxa"/>
            <w:vAlign w:val="center"/>
          </w:tcPr>
          <w:p w:rsidR="00C62D50" w:rsidRPr="00880D8D" w:rsidRDefault="00C62D50" w:rsidP="00380681">
            <w:pPr>
              <w:pStyle w:val="a6"/>
              <w:widowControl w:val="0"/>
              <w:jc w:val="both"/>
              <w:rPr>
                <w:rFonts w:eastAsia="SimSun"/>
                <w:bCs/>
              </w:rPr>
            </w:pPr>
            <w:r w:rsidRPr="00880D8D">
              <w:rPr>
                <w:rFonts w:eastAsia="SimSun"/>
                <w:bCs/>
              </w:rPr>
              <w:t>Для внутреннего пользования</w:t>
            </w:r>
          </w:p>
        </w:tc>
      </w:tr>
    </w:tbl>
    <w:p w:rsidR="00C62D50" w:rsidRPr="00880D8D" w:rsidRDefault="00C62D50" w:rsidP="00C62D50">
      <w:pPr>
        <w:widowControl w:val="0"/>
        <w:spacing w:afterLines="120" w:after="288"/>
        <w:ind w:right="-144" w:firstLine="709"/>
        <w:jc w:val="right"/>
        <w:rPr>
          <w:b/>
        </w:rPr>
      </w:pPr>
    </w:p>
    <w:p w:rsidR="00C62D50" w:rsidRPr="00880D8D" w:rsidRDefault="00C62D50" w:rsidP="00C62D50">
      <w:pPr>
        <w:widowControl w:val="0"/>
        <w:spacing w:afterLines="120" w:after="288"/>
        <w:ind w:right="-144" w:firstLine="709"/>
        <w:contextualSpacing/>
        <w:jc w:val="center"/>
        <w:rPr>
          <w:b/>
          <w:lang w:eastAsia="ar-SA"/>
        </w:rPr>
      </w:pPr>
      <w:r w:rsidRPr="00880D8D">
        <w:rPr>
          <w:b/>
          <w:lang w:eastAsia="ar-SA"/>
        </w:rPr>
        <w:t xml:space="preserve">Политика соблюдения прав и интересов </w:t>
      </w:r>
    </w:p>
    <w:p w:rsidR="00C62D50" w:rsidRPr="00880D8D" w:rsidRDefault="00C62D50" w:rsidP="00C62D50">
      <w:pPr>
        <w:widowControl w:val="0"/>
        <w:spacing w:afterLines="120" w:after="288"/>
        <w:ind w:right="-144" w:firstLine="709"/>
        <w:contextualSpacing/>
        <w:jc w:val="center"/>
        <w:rPr>
          <w:b/>
          <w:lang w:eastAsia="ar-SA"/>
        </w:rPr>
      </w:pPr>
      <w:r w:rsidRPr="00880D8D">
        <w:rPr>
          <w:b/>
          <w:lang w:eastAsia="ar-SA"/>
        </w:rPr>
        <w:t>клиентов АО "</w:t>
      </w:r>
      <w:proofErr w:type="spellStart"/>
      <w:r w:rsidRPr="00880D8D">
        <w:rPr>
          <w:b/>
          <w:lang w:eastAsia="ar-SA"/>
        </w:rPr>
        <w:t>Отбасы</w:t>
      </w:r>
      <w:proofErr w:type="spellEnd"/>
      <w:r w:rsidRPr="00880D8D">
        <w:rPr>
          <w:b/>
          <w:lang w:eastAsia="ar-SA"/>
        </w:rPr>
        <w:t xml:space="preserve"> банк"</w:t>
      </w:r>
    </w:p>
    <w:p w:rsidR="00C62D50" w:rsidRPr="00880D8D" w:rsidRDefault="00C62D50" w:rsidP="00C62D50">
      <w:pPr>
        <w:widowControl w:val="0"/>
        <w:spacing w:afterLines="120" w:after="288"/>
        <w:ind w:right="-144" w:firstLine="709"/>
        <w:contextualSpacing/>
        <w:jc w:val="center"/>
        <w:rPr>
          <w:b/>
          <w:bCs/>
          <w:color w:val="000000"/>
        </w:rPr>
      </w:pPr>
    </w:p>
    <w:p w:rsidR="00C62D50" w:rsidRPr="00880D8D" w:rsidRDefault="00C62D50" w:rsidP="00C62D50">
      <w:pPr>
        <w:widowControl w:val="0"/>
        <w:spacing w:afterLines="120" w:after="288"/>
        <w:ind w:right="-144" w:firstLine="709"/>
        <w:contextualSpacing/>
        <w:jc w:val="center"/>
        <w:rPr>
          <w:b/>
          <w:bCs/>
          <w:color w:val="000000"/>
        </w:rPr>
      </w:pPr>
    </w:p>
    <w:p w:rsidR="00C62D50" w:rsidRPr="00880D8D" w:rsidRDefault="00C62D50" w:rsidP="00C62D50">
      <w:pPr>
        <w:widowControl w:val="0"/>
        <w:spacing w:afterLines="120" w:after="288"/>
        <w:ind w:right="-144" w:firstLine="709"/>
        <w:contextualSpacing/>
        <w:jc w:val="center"/>
        <w:rPr>
          <w:b/>
          <w:bCs/>
          <w:color w:val="000000"/>
        </w:rPr>
      </w:pPr>
    </w:p>
    <w:p w:rsidR="00C62D50" w:rsidRPr="00880D8D" w:rsidRDefault="00C62D50" w:rsidP="00C62D50">
      <w:pPr>
        <w:widowControl w:val="0"/>
        <w:spacing w:afterLines="120" w:after="288"/>
        <w:ind w:right="-144" w:firstLine="709"/>
        <w:contextualSpacing/>
        <w:jc w:val="center"/>
        <w:rPr>
          <w:b/>
          <w:bCs/>
          <w:color w:val="000000"/>
        </w:rPr>
      </w:pPr>
    </w:p>
    <w:p w:rsidR="00C62D50" w:rsidRPr="00880D8D" w:rsidRDefault="00C62D50" w:rsidP="00C62D50">
      <w:pPr>
        <w:widowControl w:val="0"/>
        <w:spacing w:afterLines="120" w:after="288"/>
        <w:ind w:right="-144" w:firstLine="709"/>
        <w:contextualSpacing/>
        <w:jc w:val="center"/>
        <w:rPr>
          <w:b/>
          <w:bCs/>
          <w:color w:val="000000"/>
        </w:rPr>
      </w:pPr>
    </w:p>
    <w:p w:rsidR="00C62D50" w:rsidRPr="00880D8D" w:rsidRDefault="00C62D50" w:rsidP="00C62D50">
      <w:pPr>
        <w:widowControl w:val="0"/>
        <w:spacing w:afterLines="120" w:after="288"/>
        <w:ind w:right="-144" w:firstLine="709"/>
        <w:contextualSpacing/>
        <w:jc w:val="center"/>
        <w:rPr>
          <w:b/>
          <w:bCs/>
          <w:color w:val="000000"/>
        </w:rPr>
      </w:pPr>
    </w:p>
    <w:p w:rsidR="00C62D50" w:rsidRPr="00880D8D" w:rsidRDefault="00C62D50" w:rsidP="00C62D50">
      <w:pPr>
        <w:widowControl w:val="0"/>
        <w:spacing w:afterLines="120" w:after="288"/>
        <w:ind w:right="-144" w:firstLine="709"/>
        <w:contextualSpacing/>
        <w:jc w:val="center"/>
        <w:rPr>
          <w:b/>
          <w:bCs/>
          <w:color w:val="000000"/>
        </w:rPr>
      </w:pPr>
    </w:p>
    <w:p w:rsidR="00C62D50" w:rsidRPr="00880D8D" w:rsidRDefault="00C62D50" w:rsidP="00C62D50">
      <w:pPr>
        <w:widowControl w:val="0"/>
        <w:spacing w:afterLines="120" w:after="288"/>
        <w:ind w:right="-144" w:firstLine="709"/>
        <w:contextualSpacing/>
        <w:jc w:val="center"/>
        <w:rPr>
          <w:b/>
          <w:bCs/>
          <w:color w:val="000000"/>
        </w:rPr>
      </w:pPr>
    </w:p>
    <w:p w:rsidR="00C62D50" w:rsidRPr="00880D8D" w:rsidRDefault="00C62D50" w:rsidP="00C62D50">
      <w:pPr>
        <w:widowControl w:val="0"/>
        <w:spacing w:afterLines="120" w:after="288"/>
        <w:ind w:right="-144" w:firstLine="709"/>
        <w:contextualSpacing/>
        <w:jc w:val="center"/>
        <w:rPr>
          <w:b/>
          <w:bCs/>
          <w:color w:val="000000"/>
        </w:rPr>
      </w:pPr>
    </w:p>
    <w:p w:rsidR="00C62D50" w:rsidRPr="00880D8D" w:rsidRDefault="00C62D50" w:rsidP="00C62D50">
      <w:pPr>
        <w:widowControl w:val="0"/>
        <w:spacing w:afterLines="120" w:after="288"/>
        <w:ind w:right="-144" w:firstLine="709"/>
        <w:jc w:val="center"/>
        <w:rPr>
          <w:snapToGrid w:val="0"/>
        </w:rPr>
      </w:pPr>
    </w:p>
    <w:p w:rsidR="00C62D50" w:rsidRPr="00880D8D" w:rsidRDefault="00C62D50" w:rsidP="00C62D50">
      <w:pPr>
        <w:widowControl w:val="0"/>
        <w:spacing w:afterLines="120" w:after="288"/>
        <w:ind w:right="-144" w:firstLine="709"/>
        <w:jc w:val="center"/>
        <w:rPr>
          <w:snapToGrid w:val="0"/>
        </w:rPr>
      </w:pPr>
    </w:p>
    <w:p w:rsidR="00C62D50" w:rsidRPr="00880D8D" w:rsidRDefault="00C62D50" w:rsidP="00C62D50">
      <w:pPr>
        <w:widowControl w:val="0"/>
        <w:spacing w:afterLines="120" w:after="288"/>
        <w:ind w:right="-144" w:firstLine="709"/>
        <w:jc w:val="center"/>
        <w:rPr>
          <w:snapToGrid w:val="0"/>
        </w:rPr>
      </w:pPr>
    </w:p>
    <w:p w:rsidR="00C62D50" w:rsidRPr="00880D8D" w:rsidRDefault="00C62D50" w:rsidP="00C62D50">
      <w:pPr>
        <w:widowControl w:val="0"/>
        <w:spacing w:afterLines="120" w:after="288"/>
        <w:ind w:right="-144" w:firstLine="709"/>
        <w:jc w:val="center"/>
        <w:rPr>
          <w:snapToGrid w:val="0"/>
        </w:rPr>
      </w:pPr>
    </w:p>
    <w:p w:rsidR="00C62D50" w:rsidRPr="00880D8D" w:rsidRDefault="00C62D50" w:rsidP="00C62D50">
      <w:pPr>
        <w:widowControl w:val="0"/>
        <w:spacing w:afterLines="120" w:after="288"/>
        <w:ind w:right="-144" w:firstLine="709"/>
        <w:jc w:val="center"/>
        <w:rPr>
          <w:snapToGrid w:val="0"/>
        </w:rPr>
      </w:pPr>
    </w:p>
    <w:p w:rsidR="00C62D50" w:rsidRPr="00880D8D" w:rsidRDefault="00C62D50" w:rsidP="00C62D50">
      <w:pPr>
        <w:widowControl w:val="0"/>
        <w:spacing w:afterLines="120" w:after="288"/>
        <w:ind w:right="-144" w:firstLine="709"/>
        <w:jc w:val="center"/>
        <w:rPr>
          <w:snapToGrid w:val="0"/>
        </w:rPr>
      </w:pPr>
    </w:p>
    <w:p w:rsidR="001231A5" w:rsidRDefault="001231A5" w:rsidP="00C62D50">
      <w:pPr>
        <w:widowControl w:val="0"/>
        <w:spacing w:afterLines="120" w:after="288"/>
        <w:ind w:right="-144"/>
        <w:jc w:val="center"/>
        <w:rPr>
          <w:snapToGrid w:val="0"/>
        </w:rPr>
      </w:pPr>
    </w:p>
    <w:p w:rsidR="001231A5" w:rsidRDefault="001231A5" w:rsidP="00C62D50">
      <w:pPr>
        <w:widowControl w:val="0"/>
        <w:spacing w:afterLines="120" w:after="288"/>
        <w:ind w:right="-144"/>
        <w:jc w:val="center"/>
        <w:rPr>
          <w:snapToGrid w:val="0"/>
        </w:rPr>
      </w:pPr>
    </w:p>
    <w:p w:rsidR="001231A5" w:rsidRDefault="001231A5" w:rsidP="00C62D50">
      <w:pPr>
        <w:widowControl w:val="0"/>
        <w:spacing w:afterLines="120" w:after="288"/>
        <w:ind w:right="-144"/>
        <w:jc w:val="center"/>
        <w:rPr>
          <w:snapToGrid w:val="0"/>
        </w:rPr>
      </w:pPr>
    </w:p>
    <w:p w:rsidR="001231A5" w:rsidRDefault="001231A5" w:rsidP="00C62D50">
      <w:pPr>
        <w:widowControl w:val="0"/>
        <w:spacing w:afterLines="120" w:after="288"/>
        <w:ind w:right="-144"/>
        <w:jc w:val="center"/>
        <w:rPr>
          <w:snapToGrid w:val="0"/>
        </w:rPr>
      </w:pPr>
    </w:p>
    <w:p w:rsidR="00C62D50" w:rsidRPr="00880D8D" w:rsidRDefault="00C62D50" w:rsidP="00C62D50">
      <w:pPr>
        <w:widowControl w:val="0"/>
        <w:spacing w:afterLines="120" w:after="288"/>
        <w:ind w:right="-144"/>
        <w:jc w:val="center"/>
        <w:rPr>
          <w:bCs/>
          <w:color w:val="000000"/>
        </w:rPr>
      </w:pPr>
      <w:r w:rsidRPr="00880D8D">
        <w:rPr>
          <w:snapToGrid w:val="0"/>
        </w:rPr>
        <w:t>г. Астана, _____ год</w:t>
      </w:r>
    </w:p>
    <w:p w:rsidR="00C62D50" w:rsidRPr="00880D8D" w:rsidRDefault="00C62D50" w:rsidP="00C62D50">
      <w:pPr>
        <w:pStyle w:val="ad"/>
        <w:keepNext w:val="0"/>
        <w:widowControl w:val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880D8D">
        <w:rPr>
          <w:rFonts w:ascii="Times New Roman" w:hAnsi="Times New Roman"/>
          <w:b w:val="0"/>
          <w:caps/>
          <w:sz w:val="24"/>
          <w:szCs w:val="24"/>
        </w:rPr>
        <w:lastRenderedPageBreak/>
        <w:t>Содержание</w:t>
      </w:r>
    </w:p>
    <w:p w:rsidR="00C62D50" w:rsidRPr="00880D8D" w:rsidRDefault="00C62D50" w:rsidP="00C62D50">
      <w:pPr>
        <w:widowControl w:val="0"/>
      </w:pPr>
    </w:p>
    <w:p w:rsidR="00C62D50" w:rsidRPr="00880D8D" w:rsidRDefault="00C62D50" w:rsidP="009102B0">
      <w:pPr>
        <w:pStyle w:val="11"/>
        <w:rPr>
          <w:rStyle w:val="ac"/>
        </w:rPr>
      </w:pPr>
      <w:r w:rsidRPr="00880D8D">
        <w:fldChar w:fldCharType="begin"/>
      </w:r>
      <w:r w:rsidRPr="00880D8D">
        <w:instrText xml:space="preserve"> TOC \o "1-3" \h \z \u </w:instrText>
      </w:r>
      <w:r w:rsidRPr="00880D8D">
        <w:fldChar w:fldCharType="separate"/>
      </w:r>
      <w:hyperlink w:anchor="_Toc453334323" w:history="1">
        <w:r w:rsidRPr="00880D8D">
          <w:rPr>
            <w:rStyle w:val="ac"/>
            <w:noProof/>
          </w:rPr>
          <w:t>Глава 1.  Общие положения</w:t>
        </w:r>
        <w:r w:rsidRPr="00880D8D">
          <w:rPr>
            <w:rStyle w:val="ac"/>
            <w:webHidden/>
          </w:rPr>
          <w:tab/>
        </w:r>
      </w:hyperlink>
      <w:r w:rsidRPr="00880D8D">
        <w:rPr>
          <w:rStyle w:val="ac"/>
        </w:rPr>
        <w:t>2</w:t>
      </w:r>
    </w:p>
    <w:p w:rsidR="00C62D50" w:rsidRPr="00880D8D" w:rsidRDefault="00E368C9" w:rsidP="009102B0">
      <w:pPr>
        <w:pStyle w:val="11"/>
        <w:rPr>
          <w:noProof/>
        </w:rPr>
      </w:pPr>
      <w:hyperlink w:anchor="_Toc453334324" w:history="1">
        <w:r w:rsidR="00C62D50" w:rsidRPr="00880D8D">
          <w:rPr>
            <w:rStyle w:val="ac"/>
            <w:noProof/>
          </w:rPr>
          <w:t xml:space="preserve">Глава 2. </w:t>
        </w:r>
        <w:r w:rsidR="00C62D50" w:rsidRPr="00880D8D">
          <w:rPr>
            <w:lang w:eastAsia="ar-SA"/>
          </w:rPr>
          <w:t>Термины и определения</w:t>
        </w:r>
        <w:r w:rsidR="00C62D50" w:rsidRPr="00880D8D">
          <w:rPr>
            <w:noProof/>
            <w:webHidden/>
          </w:rPr>
          <w:tab/>
        </w:r>
      </w:hyperlink>
      <w:r w:rsidR="00C62D50" w:rsidRPr="00880D8D">
        <w:rPr>
          <w:noProof/>
        </w:rPr>
        <w:t>3</w:t>
      </w:r>
    </w:p>
    <w:p w:rsidR="00C62D50" w:rsidRPr="00880D8D" w:rsidRDefault="00E368C9" w:rsidP="009102B0">
      <w:pPr>
        <w:pStyle w:val="11"/>
        <w:rPr>
          <w:noProof/>
        </w:rPr>
      </w:pPr>
      <w:hyperlink w:anchor="_Toc453334324" w:history="1">
        <w:r w:rsidR="00C62D50" w:rsidRPr="00880D8D">
          <w:rPr>
            <w:rStyle w:val="ac"/>
            <w:noProof/>
          </w:rPr>
          <w:t xml:space="preserve">Глава 3. </w:t>
        </w:r>
        <w:r w:rsidR="00C62D50" w:rsidRPr="00880D8D">
          <w:rPr>
            <w:lang w:eastAsia="ar-SA"/>
          </w:rPr>
          <w:t>Принципы и нормы поведения работников и уполномоченных агентов</w:t>
        </w:r>
        <w:r w:rsidR="00C62D50" w:rsidRPr="00880D8D">
          <w:rPr>
            <w:noProof/>
            <w:webHidden/>
          </w:rPr>
          <w:tab/>
        </w:r>
      </w:hyperlink>
      <w:r w:rsidR="00C62D50" w:rsidRPr="00880D8D">
        <w:rPr>
          <w:noProof/>
        </w:rPr>
        <w:t>3</w:t>
      </w:r>
    </w:p>
    <w:p w:rsidR="00C62D50" w:rsidRPr="00880D8D" w:rsidRDefault="00E368C9" w:rsidP="009102B0">
      <w:pPr>
        <w:pStyle w:val="11"/>
        <w:rPr>
          <w:noProof/>
        </w:rPr>
      </w:pPr>
      <w:hyperlink w:anchor="_Toc453334324" w:history="1">
        <w:r w:rsidR="00C62D50" w:rsidRPr="00880D8D">
          <w:rPr>
            <w:rStyle w:val="ac"/>
            <w:noProof/>
          </w:rPr>
          <w:t xml:space="preserve">Глава 4. </w:t>
        </w:r>
        <w:r w:rsidR="00C62D50" w:rsidRPr="00880D8D">
          <w:rPr>
            <w:lang w:eastAsia="ar-SA"/>
          </w:rPr>
          <w:t>Процедуры предоставления финансовых продуктов и перечень информации, подлежащей раскрытию на всех этапах взаимодействия</w:t>
        </w:r>
        <w:r w:rsidR="00C62D50" w:rsidRPr="00880D8D">
          <w:rPr>
            <w:noProof/>
            <w:webHidden/>
          </w:rPr>
          <w:tab/>
        </w:r>
      </w:hyperlink>
      <w:r w:rsidR="00C62D50" w:rsidRPr="00880D8D">
        <w:rPr>
          <w:noProof/>
        </w:rPr>
        <w:t>4</w:t>
      </w:r>
    </w:p>
    <w:p w:rsidR="00C62D50" w:rsidRPr="00880D8D" w:rsidRDefault="00E368C9" w:rsidP="009102B0">
      <w:pPr>
        <w:pStyle w:val="11"/>
        <w:rPr>
          <w:noProof/>
        </w:rPr>
      </w:pPr>
      <w:hyperlink w:anchor="_Toc453334324" w:history="1">
        <w:r w:rsidR="00C62D50" w:rsidRPr="00880D8D">
          <w:rPr>
            <w:rStyle w:val="ac"/>
            <w:noProof/>
          </w:rPr>
          <w:t xml:space="preserve">Глава 5. </w:t>
        </w:r>
        <w:r w:rsidR="00C62D50" w:rsidRPr="00880D8D">
          <w:rPr>
            <w:lang w:eastAsia="ar-SA"/>
          </w:rPr>
          <w:t>Раскрытие информации</w:t>
        </w:r>
        <w:r w:rsidR="00C62D50" w:rsidRPr="00880D8D">
          <w:rPr>
            <w:noProof/>
            <w:webHidden/>
          </w:rPr>
          <w:tab/>
        </w:r>
      </w:hyperlink>
      <w:r w:rsidR="00C62D50" w:rsidRPr="00880D8D">
        <w:rPr>
          <w:noProof/>
        </w:rPr>
        <w:t>6</w:t>
      </w:r>
    </w:p>
    <w:p w:rsidR="00C62D50" w:rsidRPr="00880D8D" w:rsidRDefault="00E368C9" w:rsidP="009102B0">
      <w:pPr>
        <w:pStyle w:val="11"/>
        <w:rPr>
          <w:noProof/>
        </w:rPr>
      </w:pPr>
      <w:hyperlink w:anchor="_Toc453334324" w:history="1">
        <w:r w:rsidR="00C62D50" w:rsidRPr="00880D8D">
          <w:rPr>
            <w:rStyle w:val="ac"/>
            <w:noProof/>
          </w:rPr>
          <w:t xml:space="preserve">Глава 6. </w:t>
        </w:r>
        <w:r w:rsidR="00C62D50" w:rsidRPr="00880D8D">
          <w:rPr>
            <w:rStyle w:val="ac"/>
            <w:noProof/>
          </w:rPr>
          <w:tab/>
        </w:r>
        <w:r w:rsidR="00C62D50" w:rsidRPr="00880D8D">
          <w:rPr>
            <w:lang w:eastAsia="ar-SA"/>
          </w:rPr>
          <w:t>Перечень уполномоченных агентов Банка и процедуры предоставления финансовых продуктов через уполномоченных агентов Банка</w:t>
        </w:r>
        <w:r w:rsidR="00C62D50" w:rsidRPr="00880D8D">
          <w:rPr>
            <w:noProof/>
            <w:webHidden/>
          </w:rPr>
          <w:tab/>
        </w:r>
      </w:hyperlink>
      <w:r w:rsidR="00C62D50" w:rsidRPr="00880D8D">
        <w:rPr>
          <w:noProof/>
        </w:rPr>
        <w:t>6</w:t>
      </w:r>
    </w:p>
    <w:p w:rsidR="00C62D50" w:rsidRPr="00880D8D" w:rsidRDefault="00E368C9" w:rsidP="009102B0">
      <w:pPr>
        <w:pStyle w:val="11"/>
        <w:rPr>
          <w:noProof/>
        </w:rPr>
      </w:pPr>
      <w:hyperlink w:anchor="_Toc453334324" w:history="1">
        <w:r w:rsidR="00C62D50" w:rsidRPr="00880D8D">
          <w:rPr>
            <w:rStyle w:val="ac"/>
            <w:noProof/>
          </w:rPr>
          <w:t xml:space="preserve">Глава 7. </w:t>
        </w:r>
        <w:r w:rsidR="00C62D50" w:rsidRPr="00880D8D">
          <w:rPr>
            <w:lang w:eastAsia="ar-SA"/>
          </w:rPr>
          <w:t>Квалификационные требования к работникам и уполномоченным агентам</w:t>
        </w:r>
        <w:r w:rsidR="00C62D50" w:rsidRPr="00880D8D">
          <w:rPr>
            <w:noProof/>
            <w:webHidden/>
          </w:rPr>
          <w:tab/>
        </w:r>
      </w:hyperlink>
      <w:r w:rsidR="00C62D50" w:rsidRPr="00880D8D">
        <w:rPr>
          <w:noProof/>
        </w:rPr>
        <w:t>7</w:t>
      </w:r>
    </w:p>
    <w:p w:rsidR="00C62D50" w:rsidRPr="00880D8D" w:rsidRDefault="00E368C9" w:rsidP="009102B0">
      <w:pPr>
        <w:pStyle w:val="11"/>
        <w:rPr>
          <w:noProof/>
        </w:rPr>
      </w:pPr>
      <w:hyperlink w:anchor="_Toc453334324" w:history="1">
        <w:r w:rsidR="00C62D50" w:rsidRPr="00880D8D">
          <w:rPr>
            <w:rStyle w:val="ac"/>
            <w:noProof/>
          </w:rPr>
          <w:t xml:space="preserve">Глава 8. </w:t>
        </w:r>
        <w:r w:rsidR="00C62D50" w:rsidRPr="00880D8D">
          <w:rPr>
            <w:lang w:eastAsia="ar-SA"/>
          </w:rPr>
          <w:t>Идентификация и процедуры предотвращения недобросовестных практик</w:t>
        </w:r>
        <w:r w:rsidR="00C62D50" w:rsidRPr="00880D8D">
          <w:rPr>
            <w:noProof/>
            <w:webHidden/>
          </w:rPr>
          <w:tab/>
        </w:r>
      </w:hyperlink>
      <w:r w:rsidR="00C62D50" w:rsidRPr="00880D8D">
        <w:rPr>
          <w:noProof/>
        </w:rPr>
        <w:t>7</w:t>
      </w:r>
    </w:p>
    <w:p w:rsidR="00C62D50" w:rsidRPr="00880D8D" w:rsidRDefault="00E368C9" w:rsidP="009102B0">
      <w:pPr>
        <w:pStyle w:val="11"/>
        <w:rPr>
          <w:noProof/>
        </w:rPr>
      </w:pPr>
      <w:hyperlink w:anchor="_Toc453334324" w:history="1">
        <w:r w:rsidR="00C62D50" w:rsidRPr="00880D8D">
          <w:rPr>
            <w:rStyle w:val="ac"/>
            <w:noProof/>
          </w:rPr>
          <w:t xml:space="preserve">Глава 9. </w:t>
        </w:r>
        <w:r w:rsidR="00C62D50" w:rsidRPr="00880D8D">
          <w:rPr>
            <w:lang w:eastAsia="ar-SA"/>
          </w:rPr>
          <w:t>Структура, задачи, функции и полномочия должностных лиц, подразделений и работников банка, участвующих в процессе принятия решения по обращениям и возмещения ущерба клиентам</w:t>
        </w:r>
        <w:r w:rsidR="00C62D50" w:rsidRPr="00880D8D">
          <w:rPr>
            <w:noProof/>
            <w:webHidden/>
          </w:rPr>
          <w:tab/>
        </w:r>
      </w:hyperlink>
      <w:r w:rsidR="00C62D50" w:rsidRPr="00880D8D">
        <w:rPr>
          <w:noProof/>
        </w:rPr>
        <w:t>8</w:t>
      </w:r>
    </w:p>
    <w:p w:rsidR="00C62D50" w:rsidRPr="00880D8D" w:rsidRDefault="00E368C9" w:rsidP="009102B0">
      <w:pPr>
        <w:pStyle w:val="11"/>
        <w:rPr>
          <w:noProof/>
        </w:rPr>
      </w:pPr>
      <w:hyperlink w:anchor="_Toc453334324" w:history="1">
        <w:r w:rsidR="00C62D50" w:rsidRPr="00880D8D">
          <w:rPr>
            <w:rStyle w:val="ac"/>
            <w:noProof/>
          </w:rPr>
          <w:t xml:space="preserve">Глава 10. </w:t>
        </w:r>
        <w:r w:rsidR="00C62D50" w:rsidRPr="00880D8D">
          <w:rPr>
            <w:lang w:eastAsia="ar-SA"/>
          </w:rPr>
          <w:t>Процедуры рассмотрения и принятия решений по обращениям, в том числе по заявлениям на изменение условий договора банковского займа</w:t>
        </w:r>
        <w:r w:rsidR="00C62D50" w:rsidRPr="00880D8D">
          <w:rPr>
            <w:noProof/>
            <w:webHidden/>
          </w:rPr>
          <w:tab/>
        </w:r>
      </w:hyperlink>
      <w:r w:rsidR="00C62D50" w:rsidRPr="00880D8D">
        <w:rPr>
          <w:noProof/>
        </w:rPr>
        <w:t>9</w:t>
      </w:r>
    </w:p>
    <w:p w:rsidR="00C62D50" w:rsidRPr="00880D8D" w:rsidRDefault="00E368C9" w:rsidP="009102B0">
      <w:pPr>
        <w:pStyle w:val="11"/>
        <w:rPr>
          <w:noProof/>
        </w:rPr>
      </w:pPr>
      <w:hyperlink w:anchor="_Toc453334324" w:history="1">
        <w:r w:rsidR="00C62D50" w:rsidRPr="00880D8D">
          <w:rPr>
            <w:rStyle w:val="ac"/>
            <w:noProof/>
          </w:rPr>
          <w:t xml:space="preserve">Глава 11. </w:t>
        </w:r>
        <w:r w:rsidR="00C62D50" w:rsidRPr="00880D8D">
          <w:rPr>
            <w:lang w:eastAsia="ar-SA"/>
          </w:rPr>
          <w:t>Заключительные положения</w:t>
        </w:r>
        <w:r w:rsidR="00C62D50" w:rsidRPr="00880D8D">
          <w:rPr>
            <w:noProof/>
            <w:webHidden/>
          </w:rPr>
          <w:tab/>
        </w:r>
      </w:hyperlink>
      <w:r w:rsidR="00C62D50" w:rsidRPr="00880D8D">
        <w:rPr>
          <w:noProof/>
        </w:rPr>
        <w:t>10</w:t>
      </w:r>
    </w:p>
    <w:p w:rsidR="00C62D50" w:rsidRPr="00880D8D" w:rsidRDefault="00C62D50" w:rsidP="00C62D50"/>
    <w:p w:rsidR="00C62D50" w:rsidRPr="00880D8D" w:rsidRDefault="00C62D50" w:rsidP="00C62D50">
      <w:pPr>
        <w:widowControl w:val="0"/>
        <w:suppressAutoHyphens/>
        <w:ind w:firstLine="349"/>
        <w:jc w:val="center"/>
      </w:pPr>
      <w:r w:rsidRPr="00880D8D">
        <w:fldChar w:fldCharType="end"/>
      </w:r>
      <w:bookmarkStart w:id="1" w:name="_Toc283711564"/>
    </w:p>
    <w:p w:rsidR="00C62D50" w:rsidRPr="00880D8D" w:rsidRDefault="00C62D50" w:rsidP="00C62D50">
      <w:pPr>
        <w:widowControl w:val="0"/>
        <w:suppressAutoHyphens/>
        <w:ind w:firstLine="349"/>
        <w:jc w:val="center"/>
        <w:rPr>
          <w:b/>
        </w:rPr>
      </w:pPr>
      <w:r w:rsidRPr="00880D8D">
        <w:rPr>
          <w:b/>
        </w:rPr>
        <w:t>Глава 1. Общие положения</w:t>
      </w:r>
      <w:bookmarkEnd w:id="1"/>
    </w:p>
    <w:p w:rsidR="00C62D50" w:rsidRPr="00880D8D" w:rsidRDefault="00C62D50" w:rsidP="00C62D50">
      <w:pPr>
        <w:widowControl w:val="0"/>
        <w:tabs>
          <w:tab w:val="left" w:pos="1134"/>
          <w:tab w:val="left" w:pos="9355"/>
        </w:tabs>
        <w:suppressAutoHyphens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62D50" w:rsidRPr="00880D8D" w:rsidRDefault="00C62D50" w:rsidP="00C62D50">
      <w:pPr>
        <w:widowControl w:val="0"/>
        <w:numPr>
          <w:ilvl w:val="0"/>
          <w:numId w:val="1"/>
        </w:numPr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lang w:eastAsia="ar-SA"/>
        </w:rPr>
      </w:pPr>
      <w:r w:rsidRPr="00880D8D">
        <w:rPr>
          <w:bCs/>
          <w:lang w:eastAsia="ar-SA"/>
        </w:rPr>
        <w:t>Политика соблюдения прав и интересов клиентов АО "</w:t>
      </w:r>
      <w:proofErr w:type="spellStart"/>
      <w:r w:rsidRPr="00880D8D">
        <w:rPr>
          <w:bCs/>
          <w:lang w:eastAsia="ar-SA"/>
        </w:rPr>
        <w:t>Отбасы</w:t>
      </w:r>
      <w:proofErr w:type="spellEnd"/>
      <w:r w:rsidRPr="00880D8D">
        <w:rPr>
          <w:bCs/>
          <w:lang w:eastAsia="ar-SA"/>
        </w:rPr>
        <w:t xml:space="preserve"> банк" (далее – Политика) разработана в соответствии с требованиями действующего законодательства Республики Казахстан, в том числе </w:t>
      </w:r>
      <w:r w:rsidRPr="00880D8D">
        <w:t>Правил формирования системы управления рисками и внутреннего контроля для банков второго уровня, филиалов банков-нерезидентов Республики Казахстан, утвержденных Постановлением Правления Националь</w:t>
      </w:r>
      <w:r w:rsidRPr="00880D8D">
        <w:rPr>
          <w:bCs/>
          <w:lang w:eastAsia="ar-SA"/>
        </w:rPr>
        <w:t>ного Банка Республики Казахстан № 188 от 12.11.2019 года (далее – Правила №188).</w:t>
      </w:r>
    </w:p>
    <w:p w:rsidR="00C62D50" w:rsidRPr="00880D8D" w:rsidRDefault="00C62D50" w:rsidP="00C62D50">
      <w:pPr>
        <w:widowControl w:val="0"/>
        <w:numPr>
          <w:ilvl w:val="0"/>
          <w:numId w:val="1"/>
        </w:numPr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lang w:eastAsia="ar-SA"/>
        </w:rPr>
      </w:pPr>
      <w:r w:rsidRPr="00880D8D">
        <w:rPr>
          <w:bCs/>
          <w:lang w:eastAsia="ar-SA"/>
        </w:rPr>
        <w:t>Политика определяет порядок поведения работников и уполномоченных агентов, порядок предоставления финансовых продуктов, требования к раскрытию информации, процесс рассмотрения обращений клиентов, а также механизмы предотвращения нарушений прав клиентов АО "</w:t>
      </w:r>
      <w:proofErr w:type="spellStart"/>
      <w:r w:rsidRPr="00880D8D">
        <w:rPr>
          <w:bCs/>
          <w:lang w:eastAsia="ar-SA"/>
        </w:rPr>
        <w:t>Отбасы</w:t>
      </w:r>
      <w:proofErr w:type="spellEnd"/>
      <w:r w:rsidRPr="00880D8D">
        <w:rPr>
          <w:bCs/>
          <w:lang w:eastAsia="ar-SA"/>
        </w:rPr>
        <w:t xml:space="preserve"> банк" (далее – Банк).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clear" w:pos="426"/>
          <w:tab w:val="num" w:pos="1134"/>
        </w:tabs>
        <w:ind w:left="0" w:firstLine="709"/>
        <w:jc w:val="both"/>
        <w:rPr>
          <w:color w:val="000000"/>
          <w:sz w:val="24"/>
        </w:rPr>
      </w:pPr>
      <w:r w:rsidRPr="00880D8D">
        <w:rPr>
          <w:color w:val="000000"/>
          <w:sz w:val="24"/>
        </w:rPr>
        <w:t>Целью Политики является обеспечение соблюдения прав и интересов клиентов Банка путем установления единых принципов, подходов и процедур, регулирующих порядок предоставления финансовых продуктов, взаимодействия с клиентами, рассмотрения обращений и предупреждения недобросовестных практик.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clear" w:pos="426"/>
          <w:tab w:val="num" w:pos="1134"/>
        </w:tabs>
        <w:ind w:left="0" w:firstLine="709"/>
        <w:jc w:val="both"/>
        <w:rPr>
          <w:color w:val="000000"/>
          <w:sz w:val="24"/>
        </w:rPr>
      </w:pPr>
      <w:r w:rsidRPr="00880D8D">
        <w:rPr>
          <w:color w:val="000000"/>
          <w:sz w:val="24"/>
        </w:rPr>
        <w:t>Политика направлена на формирование прозрачных, объективных и справедливых условий обслуживания, повышение доверия клиентов, а также обеспечение деятельности Банка в соответствии с законодательством Республики Казахстан и лучшими практиками клиентского сервиса</w:t>
      </w:r>
    </w:p>
    <w:p w:rsidR="00C62D50" w:rsidRPr="00880D8D" w:rsidRDefault="00C62D50" w:rsidP="00C62D50">
      <w:pPr>
        <w:widowControl w:val="0"/>
        <w:numPr>
          <w:ilvl w:val="0"/>
          <w:numId w:val="1"/>
        </w:numPr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lang w:eastAsia="ar-SA"/>
        </w:rPr>
      </w:pPr>
      <w:r w:rsidRPr="00880D8D">
        <w:rPr>
          <w:bCs/>
          <w:lang w:eastAsia="ar-SA"/>
        </w:rPr>
        <w:t>Политика является основополагающим внутренним документом Банка, регламентирующим вопросы соблюдения прав и интересов клиентов Банка.</w:t>
      </w:r>
    </w:p>
    <w:p w:rsidR="00C62D50" w:rsidRPr="00880D8D" w:rsidRDefault="00C62D50" w:rsidP="00C62D50">
      <w:pPr>
        <w:widowControl w:val="0"/>
        <w:numPr>
          <w:ilvl w:val="0"/>
          <w:numId w:val="1"/>
        </w:numPr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lang w:eastAsia="ar-SA"/>
        </w:rPr>
      </w:pPr>
      <w:r w:rsidRPr="00880D8D">
        <w:rPr>
          <w:bCs/>
          <w:lang w:eastAsia="ar-SA"/>
        </w:rPr>
        <w:t>Положения Политики являются обязательными для исполнения и соблюдения всеми структурными подразделениями Банка.</w:t>
      </w:r>
    </w:p>
    <w:p w:rsidR="00C62D50" w:rsidRPr="00880D8D" w:rsidRDefault="00C62D50" w:rsidP="00C62D50">
      <w:pPr>
        <w:widowControl w:val="0"/>
        <w:numPr>
          <w:ilvl w:val="0"/>
          <w:numId w:val="1"/>
        </w:numPr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lang w:eastAsia="ar-SA"/>
        </w:rPr>
      </w:pPr>
      <w:r w:rsidRPr="00880D8D">
        <w:rPr>
          <w:bCs/>
          <w:lang w:eastAsia="ar-SA"/>
        </w:rPr>
        <w:t>Компоненты, не отраженные в Политике, реализуются отдельными внутренними документами Банка.</w:t>
      </w:r>
    </w:p>
    <w:p w:rsidR="00C62D50" w:rsidRPr="00880D8D" w:rsidRDefault="00C62D50" w:rsidP="00C62D50">
      <w:pPr>
        <w:pStyle w:val="a8"/>
        <w:widowControl w:val="0"/>
        <w:ind w:left="831"/>
        <w:rPr>
          <w:b/>
          <w:sz w:val="24"/>
        </w:rPr>
      </w:pPr>
    </w:p>
    <w:p w:rsidR="00C62D50" w:rsidRPr="00880D8D" w:rsidRDefault="00C62D50" w:rsidP="00C62D50">
      <w:pPr>
        <w:pStyle w:val="a8"/>
        <w:widowControl w:val="0"/>
        <w:ind w:left="831"/>
        <w:rPr>
          <w:b/>
          <w:sz w:val="24"/>
        </w:rPr>
      </w:pPr>
    </w:p>
    <w:p w:rsidR="00C62D50" w:rsidRPr="00880D8D" w:rsidRDefault="00C62D50" w:rsidP="00C62D50">
      <w:pPr>
        <w:widowControl w:val="0"/>
        <w:jc w:val="center"/>
        <w:rPr>
          <w:b/>
        </w:rPr>
      </w:pPr>
      <w:r w:rsidRPr="00880D8D">
        <w:rPr>
          <w:b/>
        </w:rPr>
        <w:t>Глава 2. Термины и определения</w:t>
      </w:r>
    </w:p>
    <w:p w:rsidR="00C62D50" w:rsidRPr="00880D8D" w:rsidRDefault="00C62D50" w:rsidP="00C62D50">
      <w:pPr>
        <w:pStyle w:val="a8"/>
        <w:widowControl w:val="0"/>
        <w:ind w:left="831"/>
        <w:rPr>
          <w:b/>
          <w:sz w:val="24"/>
        </w:rPr>
      </w:pP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clear" w:pos="426"/>
          <w:tab w:val="num" w:pos="1134"/>
        </w:tabs>
        <w:ind w:left="0" w:firstLine="709"/>
        <w:rPr>
          <w:sz w:val="24"/>
        </w:rPr>
      </w:pPr>
      <w:r w:rsidRPr="00880D8D">
        <w:rPr>
          <w:sz w:val="24"/>
        </w:rPr>
        <w:t>В Политике используются следующие термины и сокращения: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2"/>
        </w:numPr>
        <w:tabs>
          <w:tab w:val="num" w:pos="1134"/>
        </w:tabs>
        <w:ind w:left="0" w:firstLine="709"/>
        <w:jc w:val="both"/>
        <w:rPr>
          <w:sz w:val="24"/>
        </w:rPr>
      </w:pPr>
      <w:r w:rsidRPr="00880D8D">
        <w:rPr>
          <w:sz w:val="24"/>
        </w:rPr>
        <w:t xml:space="preserve">банковская деятельность - осуществление банками банковских и иных операций, </w:t>
      </w:r>
      <w:r w:rsidRPr="00880D8D">
        <w:rPr>
          <w:sz w:val="24"/>
        </w:rPr>
        <w:lastRenderedPageBreak/>
        <w:t>установленных Законом о банках и статьей 5 Закона о ЖСС;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2"/>
        </w:numPr>
        <w:tabs>
          <w:tab w:val="num" w:pos="1134"/>
        </w:tabs>
        <w:ind w:left="0" w:firstLine="709"/>
        <w:jc w:val="both"/>
        <w:rPr>
          <w:sz w:val="24"/>
        </w:rPr>
      </w:pPr>
      <w:r w:rsidRPr="00880D8D">
        <w:rPr>
          <w:sz w:val="24"/>
        </w:rPr>
        <w:t>банковская услуга – осуществление банками, банковских и иных операций, установленных Законом о банках и статьей 5 Закона о ЖСС;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2"/>
        </w:numPr>
        <w:tabs>
          <w:tab w:val="num" w:pos="1134"/>
        </w:tabs>
        <w:ind w:left="0" w:firstLine="709"/>
        <w:jc w:val="both"/>
        <w:rPr>
          <w:sz w:val="24"/>
        </w:rPr>
      </w:pPr>
      <w:r w:rsidRPr="00880D8D">
        <w:rPr>
          <w:sz w:val="24"/>
        </w:rPr>
        <w:t>видео сервис – услуга Банка двусторонней видеосвязи, позволяющая дистанционно обслуживать клиентов в режиме реального времени для осуществления консультации, обмена файлами с использованием текстовых сообщений, использовать другие инструменты для обслуживания клиента;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</w:rPr>
      </w:pPr>
      <w:r w:rsidRPr="00880D8D">
        <w:rPr>
          <w:sz w:val="24"/>
        </w:rPr>
        <w:t>Закон о банках - Закон Республики Казахстан "О банках и банковской деятельности в Республике Казахстан";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2"/>
        </w:numPr>
        <w:tabs>
          <w:tab w:val="num" w:pos="1134"/>
        </w:tabs>
        <w:ind w:left="0" w:firstLine="709"/>
        <w:jc w:val="both"/>
        <w:rPr>
          <w:sz w:val="24"/>
        </w:rPr>
      </w:pPr>
      <w:r w:rsidRPr="00880D8D">
        <w:rPr>
          <w:sz w:val="24"/>
        </w:rPr>
        <w:t>Закон о ЖСС - Закона Республики Казахстан "О жилищных строительных сбережениях в Республике Казахстан";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</w:rPr>
      </w:pPr>
      <w:r w:rsidRPr="00880D8D">
        <w:rPr>
          <w:sz w:val="24"/>
        </w:rPr>
        <w:t>клиент – физическое лицо, являющееся потребителем банковских услуг, либо намеревающееся воспользоваться банковскими услугами;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2"/>
        </w:numPr>
        <w:tabs>
          <w:tab w:val="num" w:pos="1134"/>
        </w:tabs>
        <w:ind w:left="0" w:firstLine="709"/>
        <w:jc w:val="both"/>
        <w:rPr>
          <w:sz w:val="24"/>
        </w:rPr>
      </w:pPr>
      <w:r w:rsidRPr="00880D8D">
        <w:rPr>
          <w:sz w:val="24"/>
        </w:rPr>
        <w:t>Обращение - направленное в Банк или к должностному лицу Банка индивидуальное или коллективное письменное, устное либо в форме электронного документа, заверенного электронной цифровой подписью, либо посредством видео сервиса (в формате видеоконференцсвязи), предложение, заявление, жалоба, отзыв жалобы, запрос, отклик или благодарность.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2"/>
        </w:numPr>
        <w:tabs>
          <w:tab w:val="num" w:pos="1134"/>
        </w:tabs>
        <w:ind w:left="0" w:firstLine="709"/>
        <w:jc w:val="both"/>
        <w:rPr>
          <w:sz w:val="24"/>
        </w:rPr>
      </w:pPr>
      <w:r w:rsidRPr="00880D8D">
        <w:rPr>
          <w:sz w:val="24"/>
        </w:rPr>
        <w:t>Общие условия – "Общие условия, осуществления операций АО "</w:t>
      </w:r>
      <w:proofErr w:type="spellStart"/>
      <w:r w:rsidRPr="00880D8D">
        <w:rPr>
          <w:sz w:val="24"/>
        </w:rPr>
        <w:t>Отбасы</w:t>
      </w:r>
      <w:proofErr w:type="spellEnd"/>
      <w:r w:rsidRPr="00880D8D">
        <w:rPr>
          <w:sz w:val="24"/>
        </w:rPr>
        <w:t xml:space="preserve"> банк", утверждённые Решением Совета директоров АО "Жилищный строительный сберегательный банк Казахстана" (протокол заседания № 8) от 29 мая 2017 года;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2"/>
        </w:numPr>
        <w:tabs>
          <w:tab w:val="num" w:pos="1134"/>
        </w:tabs>
        <w:ind w:left="0" w:firstLine="709"/>
        <w:jc w:val="both"/>
        <w:rPr>
          <w:sz w:val="24"/>
        </w:rPr>
      </w:pPr>
      <w:r w:rsidRPr="00880D8D">
        <w:rPr>
          <w:color w:val="000000"/>
          <w:sz w:val="24"/>
        </w:rPr>
        <w:t xml:space="preserve">Объекты информатизации -  </w:t>
      </w:r>
      <w:proofErr w:type="spellStart"/>
      <w:r w:rsidRPr="00880D8D">
        <w:rPr>
          <w:color w:val="000000"/>
          <w:sz w:val="24"/>
        </w:rPr>
        <w:t>электронно</w:t>
      </w:r>
      <w:proofErr w:type="spellEnd"/>
      <w:r w:rsidRPr="00880D8D">
        <w:rPr>
          <w:color w:val="000000"/>
          <w:sz w:val="24"/>
        </w:rPr>
        <w:t xml:space="preserve"> информационные ресурсы, обеспечивающие передачу информации между Заемщиком и Банком посредством электронной почты (e-</w:t>
      </w:r>
      <w:proofErr w:type="spellStart"/>
      <w:r w:rsidRPr="00880D8D">
        <w:rPr>
          <w:color w:val="000000"/>
          <w:sz w:val="24"/>
        </w:rPr>
        <w:t>mail</w:t>
      </w:r>
      <w:proofErr w:type="spellEnd"/>
      <w:r w:rsidRPr="00880D8D">
        <w:rPr>
          <w:color w:val="000000"/>
          <w:sz w:val="24"/>
        </w:rPr>
        <w:t xml:space="preserve">), почтовой связи, интернет - ресурса Банка, SMS-сообщений, </w:t>
      </w:r>
      <w:proofErr w:type="spellStart"/>
      <w:r w:rsidRPr="00880D8D">
        <w:rPr>
          <w:color w:val="000000"/>
          <w:sz w:val="24"/>
        </w:rPr>
        <w:t>push</w:t>
      </w:r>
      <w:proofErr w:type="spellEnd"/>
      <w:r w:rsidRPr="00880D8D">
        <w:rPr>
          <w:color w:val="000000"/>
          <w:sz w:val="24"/>
        </w:rPr>
        <w:t xml:space="preserve">-уведомления, портала недвижимости </w:t>
      </w:r>
      <w:proofErr w:type="spellStart"/>
      <w:r w:rsidRPr="00880D8D">
        <w:rPr>
          <w:color w:val="000000"/>
          <w:sz w:val="24"/>
        </w:rPr>
        <w:t>Baspana</w:t>
      </w:r>
      <w:proofErr w:type="spellEnd"/>
      <w:r w:rsidRPr="00880D8D">
        <w:rPr>
          <w:color w:val="000000"/>
          <w:sz w:val="24"/>
        </w:rPr>
        <w:t xml:space="preserve"> </w:t>
      </w:r>
      <w:proofErr w:type="spellStart"/>
      <w:r w:rsidRPr="00880D8D">
        <w:rPr>
          <w:color w:val="000000"/>
          <w:sz w:val="24"/>
        </w:rPr>
        <w:t>Market</w:t>
      </w:r>
      <w:proofErr w:type="spellEnd"/>
      <w:r w:rsidRPr="00880D8D">
        <w:rPr>
          <w:color w:val="000000"/>
          <w:sz w:val="24"/>
        </w:rPr>
        <w:t xml:space="preserve"> (</w:t>
      </w:r>
      <w:proofErr w:type="spellStart"/>
      <w:r w:rsidRPr="00880D8D">
        <w:rPr>
          <w:color w:val="000000"/>
          <w:sz w:val="24"/>
        </w:rPr>
        <w:t>Баспана</w:t>
      </w:r>
      <w:proofErr w:type="spellEnd"/>
      <w:r w:rsidRPr="00880D8D">
        <w:rPr>
          <w:color w:val="000000"/>
          <w:sz w:val="24"/>
        </w:rPr>
        <w:t xml:space="preserve"> </w:t>
      </w:r>
      <w:proofErr w:type="spellStart"/>
      <w:r w:rsidRPr="00880D8D">
        <w:rPr>
          <w:color w:val="000000"/>
          <w:sz w:val="24"/>
        </w:rPr>
        <w:t>маркет</w:t>
      </w:r>
      <w:proofErr w:type="spellEnd"/>
      <w:r w:rsidRPr="00880D8D">
        <w:rPr>
          <w:color w:val="000000"/>
          <w:sz w:val="24"/>
        </w:rPr>
        <w:t>), телефонов, мобильного приложения, а также иных объектов информатизации.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2"/>
        </w:numPr>
        <w:tabs>
          <w:tab w:val="num" w:pos="1134"/>
        </w:tabs>
        <w:ind w:left="0" w:firstLine="709"/>
        <w:jc w:val="both"/>
        <w:rPr>
          <w:sz w:val="24"/>
        </w:rPr>
      </w:pPr>
      <w:r w:rsidRPr="00880D8D">
        <w:rPr>
          <w:sz w:val="24"/>
        </w:rPr>
        <w:t>работник - физическое лицо, состоящие с Банком в трудовых отношениях;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2"/>
        </w:numPr>
        <w:tabs>
          <w:tab w:val="num" w:pos="1134"/>
        </w:tabs>
        <w:ind w:left="0" w:firstLine="709"/>
        <w:jc w:val="both"/>
        <w:rPr>
          <w:sz w:val="24"/>
        </w:rPr>
      </w:pPr>
      <w:r w:rsidRPr="00880D8D">
        <w:rPr>
          <w:sz w:val="24"/>
        </w:rPr>
        <w:t xml:space="preserve">система </w:t>
      </w:r>
      <w:proofErr w:type="spellStart"/>
      <w:r w:rsidRPr="00880D8D">
        <w:rPr>
          <w:sz w:val="24"/>
        </w:rPr>
        <w:t>Баспана</w:t>
      </w:r>
      <w:proofErr w:type="spellEnd"/>
      <w:r w:rsidRPr="00880D8D">
        <w:rPr>
          <w:sz w:val="24"/>
        </w:rPr>
        <w:t xml:space="preserve"> </w:t>
      </w:r>
      <w:proofErr w:type="spellStart"/>
      <w:r w:rsidRPr="00880D8D">
        <w:rPr>
          <w:sz w:val="24"/>
        </w:rPr>
        <w:t>маркет</w:t>
      </w:r>
      <w:proofErr w:type="spellEnd"/>
      <w:r w:rsidRPr="00880D8D">
        <w:rPr>
          <w:sz w:val="24"/>
        </w:rPr>
        <w:t xml:space="preserve"> – программный комплекс (включая программное обеспечение) Банка, позволяющий предоставлять электронные банковские услуги по защищенному каналу связи на портале недвижимости </w:t>
      </w:r>
      <w:proofErr w:type="spellStart"/>
      <w:r w:rsidRPr="00880D8D">
        <w:rPr>
          <w:sz w:val="24"/>
        </w:rPr>
        <w:t>Baspana</w:t>
      </w:r>
      <w:proofErr w:type="spellEnd"/>
      <w:r w:rsidRPr="00880D8D">
        <w:rPr>
          <w:sz w:val="24"/>
        </w:rPr>
        <w:t xml:space="preserve"> </w:t>
      </w:r>
      <w:proofErr w:type="spellStart"/>
      <w:r w:rsidRPr="00880D8D">
        <w:rPr>
          <w:sz w:val="24"/>
        </w:rPr>
        <w:t>Market</w:t>
      </w:r>
      <w:proofErr w:type="spellEnd"/>
      <w:r w:rsidRPr="00880D8D">
        <w:rPr>
          <w:sz w:val="24"/>
        </w:rPr>
        <w:t xml:space="preserve"> www.otbasybank.kz и в мобильном приложении "</w:t>
      </w:r>
      <w:proofErr w:type="spellStart"/>
      <w:r w:rsidRPr="00880D8D">
        <w:rPr>
          <w:sz w:val="24"/>
        </w:rPr>
        <w:t>Otbasy</w:t>
      </w:r>
      <w:proofErr w:type="spellEnd"/>
      <w:r w:rsidRPr="00880D8D">
        <w:rPr>
          <w:sz w:val="24"/>
        </w:rPr>
        <w:t xml:space="preserve"> </w:t>
      </w:r>
      <w:proofErr w:type="spellStart"/>
      <w:r w:rsidRPr="00880D8D">
        <w:rPr>
          <w:sz w:val="24"/>
        </w:rPr>
        <w:t>bank</w:t>
      </w:r>
      <w:proofErr w:type="spellEnd"/>
      <w:r w:rsidRPr="00880D8D">
        <w:rPr>
          <w:sz w:val="24"/>
        </w:rPr>
        <w:t>";</w:t>
      </w:r>
    </w:p>
    <w:p w:rsidR="00402686" w:rsidRPr="00880D8D" w:rsidRDefault="00402686" w:rsidP="00C62D50">
      <w:pPr>
        <w:pStyle w:val="a8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</w:rPr>
      </w:pPr>
      <w:r w:rsidRPr="00880D8D">
        <w:rPr>
          <w:sz w:val="24"/>
          <w:szCs w:val="24"/>
        </w:rPr>
        <w:t>уполномоченный агент — лицо, посредством (через) которого Банк предоставляет клиентам финансовые продукты, а именно услуги по привлечению клиентов и продвижению финансовых продуктов Банка;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</w:rPr>
      </w:pPr>
      <w:r w:rsidRPr="00880D8D">
        <w:rPr>
          <w:sz w:val="24"/>
        </w:rPr>
        <w:t>финансовый продукт – услуга, предлагаемая Банком в рамках осуществления банковской деятельности.</w:t>
      </w:r>
    </w:p>
    <w:p w:rsidR="00C62D50" w:rsidRPr="00880D8D" w:rsidRDefault="00C62D50" w:rsidP="00C62D50">
      <w:pPr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709" w:firstLine="709"/>
        <w:jc w:val="both"/>
        <w:rPr>
          <w:bCs/>
          <w:lang w:eastAsia="ar-SA"/>
        </w:rPr>
      </w:pPr>
    </w:p>
    <w:p w:rsidR="00C62D50" w:rsidRPr="00880D8D" w:rsidRDefault="00C62D50" w:rsidP="00C62D50">
      <w:pPr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709" w:firstLine="709"/>
        <w:jc w:val="both"/>
        <w:rPr>
          <w:bCs/>
          <w:lang w:eastAsia="ar-SA"/>
        </w:rPr>
      </w:pPr>
    </w:p>
    <w:p w:rsidR="00C62D50" w:rsidRPr="00880D8D" w:rsidRDefault="00C62D50" w:rsidP="00C62D50">
      <w:pPr>
        <w:widowControl w:val="0"/>
        <w:jc w:val="center"/>
        <w:rPr>
          <w:b/>
        </w:rPr>
      </w:pPr>
      <w:r w:rsidRPr="00880D8D">
        <w:rPr>
          <w:b/>
        </w:rPr>
        <w:t>Глава 3. Принципы и нормы поведения работников и уполномоченных агентов</w:t>
      </w:r>
    </w:p>
    <w:p w:rsidR="00C62D50" w:rsidRPr="00880D8D" w:rsidRDefault="00C62D50" w:rsidP="00C62D50">
      <w:pPr>
        <w:widowControl w:val="0"/>
        <w:jc w:val="center"/>
        <w:rPr>
          <w:b/>
        </w:rPr>
      </w:pPr>
      <w:r w:rsidRPr="00880D8D">
        <w:rPr>
          <w:b/>
        </w:rPr>
        <w:t xml:space="preserve"> 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При осуществлении своей деятельности работники и уполномоченные агенты Банка руководствуются следующими основными принципами обслуживания клиентов: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1)</w:t>
      </w:r>
      <w:r w:rsidRPr="00880D8D">
        <w:rPr>
          <w:bCs/>
          <w:sz w:val="24"/>
          <w:lang w:eastAsia="ar-SA"/>
        </w:rPr>
        <w:tab/>
        <w:t xml:space="preserve">надежность Банка и </w:t>
      </w:r>
      <w:proofErr w:type="spellStart"/>
      <w:r w:rsidRPr="00880D8D">
        <w:rPr>
          <w:bCs/>
          <w:sz w:val="24"/>
          <w:lang w:eastAsia="ar-SA"/>
        </w:rPr>
        <w:t>транспарентность</w:t>
      </w:r>
      <w:proofErr w:type="spellEnd"/>
      <w:r w:rsidRPr="00880D8D">
        <w:rPr>
          <w:bCs/>
          <w:sz w:val="24"/>
          <w:lang w:eastAsia="ar-SA"/>
        </w:rPr>
        <w:t xml:space="preserve"> предоставления услуг; 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2)</w:t>
      </w:r>
      <w:r w:rsidRPr="00880D8D">
        <w:rPr>
          <w:bCs/>
          <w:sz w:val="24"/>
          <w:lang w:eastAsia="ar-SA"/>
        </w:rPr>
        <w:tab/>
        <w:t xml:space="preserve">эффективность, профессионализм и оперативность работников, уполномоченных агентов; 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3)</w:t>
      </w:r>
      <w:r w:rsidRPr="00880D8D">
        <w:rPr>
          <w:bCs/>
          <w:sz w:val="24"/>
          <w:lang w:eastAsia="ar-SA"/>
        </w:rPr>
        <w:tab/>
        <w:t xml:space="preserve">информированность работников, уполномоченных агентов; 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4)</w:t>
      </w:r>
      <w:r w:rsidRPr="00880D8D">
        <w:rPr>
          <w:bCs/>
          <w:sz w:val="24"/>
          <w:lang w:eastAsia="ar-SA"/>
        </w:rPr>
        <w:tab/>
        <w:t>соблюдение работниками, уполномоченными агентами делового/внутреннего этикета;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5)</w:t>
      </w:r>
      <w:r w:rsidRPr="00880D8D">
        <w:rPr>
          <w:bCs/>
          <w:sz w:val="24"/>
          <w:lang w:eastAsia="ar-SA"/>
        </w:rPr>
        <w:tab/>
        <w:t>индивидуальный подход к клиентам;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6)</w:t>
      </w:r>
      <w:r w:rsidRPr="00880D8D">
        <w:rPr>
          <w:bCs/>
          <w:sz w:val="24"/>
          <w:lang w:eastAsia="ar-SA"/>
        </w:rPr>
        <w:tab/>
        <w:t>недопустимость коррупции и мошенничества.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 xml:space="preserve">Работники и </w:t>
      </w:r>
      <w:r w:rsidRPr="00880D8D">
        <w:rPr>
          <w:color w:val="000000"/>
          <w:sz w:val="24"/>
        </w:rPr>
        <w:t>уполномоченные агенты Банка обязаны: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4"/>
        </w:rPr>
      </w:pPr>
      <w:r w:rsidRPr="00880D8D">
        <w:rPr>
          <w:color w:val="000000"/>
          <w:sz w:val="24"/>
        </w:rPr>
        <w:t xml:space="preserve">1) </w:t>
      </w:r>
      <w:r w:rsidRPr="00880D8D">
        <w:rPr>
          <w:color w:val="000000"/>
          <w:sz w:val="24"/>
        </w:rPr>
        <w:tab/>
        <w:t>вежливо, корректно и уважительно взаимодействовать с клиентами;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4"/>
        </w:rPr>
      </w:pPr>
      <w:r w:rsidRPr="00880D8D">
        <w:rPr>
          <w:color w:val="000000"/>
          <w:sz w:val="24"/>
        </w:rPr>
        <w:t xml:space="preserve">2) </w:t>
      </w:r>
      <w:r w:rsidRPr="00880D8D">
        <w:rPr>
          <w:color w:val="000000"/>
          <w:sz w:val="24"/>
        </w:rPr>
        <w:tab/>
        <w:t>не допускать грубости, давления, угроз, насилия или действий, унижающих честь и достоинство клиента;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color w:val="000000"/>
          <w:sz w:val="24"/>
        </w:rPr>
        <w:lastRenderedPageBreak/>
        <w:t xml:space="preserve">3) </w:t>
      </w:r>
      <w:r w:rsidRPr="00880D8D">
        <w:rPr>
          <w:color w:val="000000"/>
          <w:sz w:val="24"/>
        </w:rPr>
        <w:tab/>
      </w:r>
      <w:r w:rsidRPr="00880D8D">
        <w:rPr>
          <w:bCs/>
          <w:sz w:val="24"/>
          <w:lang w:eastAsia="ar-SA"/>
        </w:rPr>
        <w:t>воздерживаться от любых форм дискриминации;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 xml:space="preserve">4) </w:t>
      </w:r>
      <w:r w:rsidRPr="00880D8D">
        <w:rPr>
          <w:bCs/>
          <w:sz w:val="24"/>
          <w:lang w:eastAsia="ar-SA"/>
        </w:rPr>
        <w:tab/>
        <w:t>предоставлять достоверную и актуальную информацию о Банке и услугах в полном объеме, в соответствии с законодательством Республики Казахстан и внутренними документами Банка;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sz w:val="24"/>
        </w:rPr>
        <w:t>5)</w:t>
      </w:r>
      <w:r w:rsidRPr="00880D8D">
        <w:rPr>
          <w:sz w:val="24"/>
        </w:rPr>
        <w:tab/>
        <w:t>обеспечивать конфиденциальность информации о клиенте,</w:t>
      </w:r>
      <w:r w:rsidRPr="00880D8D">
        <w:rPr>
          <w:bCs/>
          <w:sz w:val="24"/>
          <w:lang w:eastAsia="ar-SA"/>
        </w:rPr>
        <w:t xml:space="preserve"> а также не использовать её в целях, не связанных с деятельностью Банка, в соответствии с законодательством Республики Казахстан и внутренними документами Банка;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4"/>
        </w:rPr>
      </w:pPr>
      <w:r w:rsidRPr="00880D8D">
        <w:rPr>
          <w:bCs/>
          <w:sz w:val="24"/>
          <w:lang w:eastAsia="ar-SA"/>
        </w:rPr>
        <w:t>6)</w:t>
      </w:r>
      <w:r w:rsidRPr="00880D8D">
        <w:rPr>
          <w:bCs/>
          <w:sz w:val="24"/>
          <w:lang w:eastAsia="ar-SA"/>
        </w:rPr>
        <w:tab/>
      </w:r>
      <w:r w:rsidRPr="00880D8D">
        <w:rPr>
          <w:color w:val="000000"/>
          <w:sz w:val="24"/>
        </w:rPr>
        <w:t>прилагать все усилия для недопущения коррупционных и других противоправных действий, а также доводить до сведения руководства случаи, ставшие им известными.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4"/>
        </w:rPr>
      </w:pPr>
      <w:r w:rsidRPr="00880D8D">
        <w:rPr>
          <w:color w:val="000000"/>
          <w:sz w:val="24"/>
        </w:rPr>
        <w:t>Банк обеспечивает наличие доступных каналов для сообщения о фактах коррупционных и других противоправных действий, а также абсолютно гарантирует сохранение конфиденциальности.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4"/>
        </w:rPr>
      </w:pPr>
      <w:r w:rsidRPr="00880D8D">
        <w:rPr>
          <w:bCs/>
          <w:sz w:val="24"/>
          <w:lang w:eastAsia="ar-SA"/>
        </w:rPr>
        <w:t>Работники и уполномоченные агенты в ходе предоставления банковских услуг строго соблюдают нормы поведения и оказания услуг, установленные во внутренних документах Банка, регламентирующих требования и рекомендаций к организации качественного обслуживания клиентов.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4"/>
        </w:rPr>
      </w:pPr>
      <w:r w:rsidRPr="00880D8D">
        <w:rPr>
          <w:bCs/>
          <w:sz w:val="24"/>
          <w:lang w:eastAsia="ar-SA"/>
        </w:rPr>
        <w:t>Работники и уполномоченные агенты предоставляют банковские услуги в порядке и согласно процедурам, установленным во внутренних документах Банка, регламентирующих процесс предоставления банковских услуг.</w:t>
      </w:r>
    </w:p>
    <w:p w:rsidR="00C62D50" w:rsidRPr="00880D8D" w:rsidRDefault="00C62D50" w:rsidP="00C62D50">
      <w:pPr>
        <w:widowControl w:val="0"/>
        <w:jc w:val="center"/>
        <w:rPr>
          <w:b/>
        </w:rPr>
      </w:pPr>
    </w:p>
    <w:p w:rsidR="00C62D50" w:rsidRPr="00880D8D" w:rsidRDefault="00C62D50" w:rsidP="00C62D50">
      <w:pPr>
        <w:widowControl w:val="0"/>
        <w:jc w:val="center"/>
        <w:rPr>
          <w:b/>
        </w:rPr>
      </w:pPr>
    </w:p>
    <w:p w:rsidR="00C62D50" w:rsidRPr="00880D8D" w:rsidRDefault="00C62D50" w:rsidP="00C62D50">
      <w:pPr>
        <w:widowControl w:val="0"/>
        <w:jc w:val="center"/>
        <w:rPr>
          <w:b/>
        </w:rPr>
      </w:pPr>
      <w:r w:rsidRPr="00880D8D">
        <w:rPr>
          <w:b/>
        </w:rPr>
        <w:t xml:space="preserve">Глава 4. Процедуры предоставления финансовых продуктов и перечень информации, подлежащей раскрытию на всех этапах взаимодействия </w:t>
      </w:r>
    </w:p>
    <w:p w:rsidR="00C62D50" w:rsidRPr="00880D8D" w:rsidRDefault="00C62D50" w:rsidP="00C62D50">
      <w:pPr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jc w:val="both"/>
        <w:rPr>
          <w:bCs/>
          <w:lang w:eastAsia="ar-SA"/>
        </w:rPr>
      </w:pP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Основными видами банковской деятельности в рамках предоставления Банком финансовых продуктов являются следующие операции в национальной валюте (подпункты 1) - 7)) и в иностранной валюте (подпункты 3), 6)):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1)</w:t>
      </w:r>
      <w:r w:rsidRPr="00880D8D">
        <w:rPr>
          <w:bCs/>
          <w:sz w:val="24"/>
          <w:lang w:eastAsia="ar-SA"/>
        </w:rPr>
        <w:tab/>
        <w:t>прием вкладов (депозитов) в жилищные строительные сбережения, открытие и ведение счетов вкладчиков;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2)</w:t>
      </w:r>
      <w:r w:rsidRPr="00880D8D">
        <w:rPr>
          <w:bCs/>
          <w:sz w:val="24"/>
          <w:lang w:eastAsia="ar-SA"/>
        </w:rPr>
        <w:tab/>
        <w:t>предоставление вкладчикам жилищных займов, промежуточных жилищных займов и предварительных жилищных займов на проведение мероприятий по улучшению жилищных условий.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3)</w:t>
      </w:r>
      <w:r w:rsidRPr="00880D8D">
        <w:rPr>
          <w:bCs/>
          <w:sz w:val="24"/>
          <w:lang w:eastAsia="ar-SA"/>
        </w:rPr>
        <w:tab/>
        <w:t>открытие и ведение специальных счетов для зачисления единовременных пенсионных выплат;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4)</w:t>
      </w:r>
      <w:r w:rsidRPr="00880D8D">
        <w:rPr>
          <w:bCs/>
          <w:sz w:val="24"/>
          <w:lang w:eastAsia="ar-SA"/>
        </w:rPr>
        <w:tab/>
        <w:t xml:space="preserve">открытие и ведение текущих счетов для зачисления платежей и субсидий в целях оплаты за арендованное жилье в частном жилищном фонде. 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5)</w:t>
      </w:r>
      <w:r w:rsidRPr="00880D8D">
        <w:rPr>
          <w:bCs/>
          <w:sz w:val="24"/>
          <w:lang w:eastAsia="ar-SA"/>
        </w:rPr>
        <w:tab/>
        <w:t>прием депозитов, открытие и ведение банковских счетов физических лиц для участия в государственной образовательной накопительной системе;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6)</w:t>
      </w:r>
      <w:r w:rsidRPr="00880D8D">
        <w:rPr>
          <w:bCs/>
          <w:sz w:val="24"/>
          <w:lang w:eastAsia="ar-SA"/>
        </w:rPr>
        <w:tab/>
        <w:t>открытие и ведение текущих счетов для зачисления выплат целевых накоплений из единого накопительного пенсионного фонда в целях улучшения жилищных условий и (или) оплаты образования;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7)</w:t>
      </w:r>
      <w:r w:rsidRPr="00880D8D">
        <w:rPr>
          <w:bCs/>
          <w:sz w:val="24"/>
          <w:lang w:eastAsia="ar-SA"/>
        </w:rPr>
        <w:tab/>
        <w:t>открытие и ведение текущих счетов для зачисления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Ключевые, базовые условия осуществления Банком банковских и иных операций, разрешенных ему к осуществлению в соответствии с банковским законодательством Республики Казахстан и выданной Банку лицензией, определяются в Общих условиях.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Конкретные условия осуществления Банком операций определяются внутренними документами Банка и договорами, заключаемыми между Банком и клиентами.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 xml:space="preserve">Банк предоставляет банковские услуги клиентам посредством очного обслуживания, и/или системы </w:t>
      </w:r>
      <w:proofErr w:type="spellStart"/>
      <w:r w:rsidRPr="00880D8D">
        <w:rPr>
          <w:bCs/>
          <w:sz w:val="24"/>
          <w:lang w:eastAsia="ar-SA"/>
        </w:rPr>
        <w:t>Баспана</w:t>
      </w:r>
      <w:proofErr w:type="spellEnd"/>
      <w:r w:rsidRPr="00880D8D">
        <w:rPr>
          <w:bCs/>
          <w:sz w:val="24"/>
          <w:lang w:eastAsia="ar-SA"/>
        </w:rPr>
        <w:t xml:space="preserve"> </w:t>
      </w:r>
      <w:proofErr w:type="spellStart"/>
      <w:r w:rsidRPr="00880D8D">
        <w:rPr>
          <w:bCs/>
          <w:sz w:val="24"/>
          <w:lang w:eastAsia="ar-SA"/>
        </w:rPr>
        <w:t>маркет</w:t>
      </w:r>
      <w:proofErr w:type="spellEnd"/>
      <w:r w:rsidRPr="00880D8D">
        <w:rPr>
          <w:bCs/>
          <w:sz w:val="24"/>
          <w:lang w:eastAsia="ar-SA"/>
        </w:rPr>
        <w:t xml:space="preserve"> (в том числе мобильного приложения "</w:t>
      </w:r>
      <w:proofErr w:type="spellStart"/>
      <w:r w:rsidRPr="00880D8D">
        <w:rPr>
          <w:bCs/>
          <w:sz w:val="24"/>
          <w:lang w:eastAsia="ar-SA"/>
        </w:rPr>
        <w:t>Otbasy</w:t>
      </w:r>
      <w:proofErr w:type="spellEnd"/>
      <w:r w:rsidRPr="00880D8D">
        <w:rPr>
          <w:bCs/>
          <w:sz w:val="24"/>
          <w:lang w:eastAsia="ar-SA"/>
        </w:rPr>
        <w:t xml:space="preserve"> </w:t>
      </w:r>
      <w:proofErr w:type="spellStart"/>
      <w:r w:rsidRPr="00880D8D">
        <w:rPr>
          <w:bCs/>
          <w:sz w:val="24"/>
          <w:lang w:eastAsia="ar-SA"/>
        </w:rPr>
        <w:t>Bank</w:t>
      </w:r>
      <w:proofErr w:type="spellEnd"/>
      <w:r w:rsidRPr="00880D8D">
        <w:rPr>
          <w:bCs/>
          <w:sz w:val="24"/>
          <w:lang w:eastAsia="ar-SA"/>
        </w:rPr>
        <w:t>") и видео сервиса.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4"/>
        </w:rPr>
      </w:pPr>
      <w:r w:rsidRPr="00880D8D">
        <w:rPr>
          <w:color w:val="000000"/>
          <w:sz w:val="24"/>
        </w:rPr>
        <w:lastRenderedPageBreak/>
        <w:t>Банк предоставляет банковские услуги на основании соответствующего заявления об оказании банковской услуги от клиента и/или договора об оказании банковской услуги, заключённого с клиентом.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4"/>
        </w:rPr>
      </w:pPr>
      <w:r w:rsidRPr="00880D8D">
        <w:rPr>
          <w:bCs/>
          <w:sz w:val="24"/>
          <w:lang w:eastAsia="ar-SA"/>
        </w:rPr>
        <w:t>Порядок и процедуры предоставления банковских услуг, в зависимости от канала обслуживания, определены во внутренних документах Банка, регламентирующих процесс предоставления банковских услуг.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4"/>
        </w:rPr>
      </w:pPr>
      <w:r w:rsidRPr="00880D8D">
        <w:rPr>
          <w:color w:val="000000"/>
          <w:sz w:val="24"/>
        </w:rPr>
        <w:t xml:space="preserve">Банк перед оказанием банковской услуги предоставляет </w:t>
      </w:r>
      <w:r w:rsidRPr="00880D8D">
        <w:rPr>
          <w:bCs/>
          <w:sz w:val="24"/>
          <w:lang w:eastAsia="ar-SA"/>
        </w:rPr>
        <w:t>клиенту: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1)</w:t>
      </w:r>
      <w:r w:rsidRPr="00880D8D">
        <w:rPr>
          <w:bCs/>
          <w:sz w:val="24"/>
          <w:lang w:eastAsia="ar-SA"/>
        </w:rPr>
        <w:tab/>
        <w:t xml:space="preserve">информацию о ставках и тарифах, сроках принятия решения по заявлению о предоставлении банковской услуги (при необходимости подачи заявления); 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2)</w:t>
      </w:r>
      <w:r w:rsidRPr="00880D8D">
        <w:rPr>
          <w:bCs/>
          <w:sz w:val="24"/>
          <w:lang w:eastAsia="ar-SA"/>
        </w:rPr>
        <w:tab/>
        <w:t xml:space="preserve">информацию об условиях предоставления банковской услуги и перечень необходимых документов для заключения договора о предоставлении банковской услуги (при необходимости заключения договора); 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3)</w:t>
      </w:r>
      <w:r w:rsidRPr="00880D8D">
        <w:rPr>
          <w:bCs/>
          <w:sz w:val="24"/>
          <w:lang w:eastAsia="ar-SA"/>
        </w:rPr>
        <w:tab/>
        <w:t>информацию об ответственности и возможных рисках клиента в случае невыполнения обязательств по договору о предоставлении банковской услуги (при необходимости заключения договора);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4)</w:t>
      </w:r>
      <w:r w:rsidRPr="00880D8D">
        <w:rPr>
          <w:bCs/>
          <w:sz w:val="24"/>
          <w:lang w:eastAsia="ar-SA"/>
        </w:rPr>
        <w:tab/>
        <w:t>консультации по возникшим у клиента вопросам;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5)</w:t>
      </w:r>
      <w:r w:rsidRPr="00880D8D">
        <w:rPr>
          <w:bCs/>
          <w:sz w:val="24"/>
          <w:lang w:eastAsia="ar-SA"/>
        </w:rPr>
        <w:tab/>
        <w:t xml:space="preserve">по желанию клиента – проекта договора о предоставлении банковской услуги (при необходимости заключения договора); 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6)</w:t>
      </w:r>
      <w:r w:rsidRPr="00880D8D">
        <w:rPr>
          <w:bCs/>
          <w:sz w:val="24"/>
          <w:lang w:eastAsia="ar-SA"/>
        </w:rPr>
        <w:tab/>
        <w:t xml:space="preserve">информацию о предоставлении банковской услуги с условием получения дополнительной финансовой услуги и об иных договорах, которые будут заключены клиентом в связи с получением дополнительной финансовой услуги, включая сведения о наличии дополнительных расходов. 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В случае подачи клиентом заявления об оказании банковской услуги Банк рассматривает это заявление в установленный внутренними документами Банка срок.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 xml:space="preserve">До заключения договора об оказании банковской услуги Банк: 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1)</w:t>
      </w:r>
      <w:r w:rsidRPr="00880D8D">
        <w:rPr>
          <w:bCs/>
          <w:sz w:val="24"/>
          <w:lang w:eastAsia="ar-SA"/>
        </w:rPr>
        <w:tab/>
        <w:t xml:space="preserve">предоставляет клиенту необходимое время на ознакомление с его условиями; 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2)</w:t>
      </w:r>
      <w:r w:rsidRPr="00880D8D">
        <w:rPr>
          <w:bCs/>
          <w:sz w:val="24"/>
          <w:lang w:eastAsia="ar-SA"/>
        </w:rPr>
        <w:tab/>
        <w:t xml:space="preserve">информирует клиента о его праве обращения при возникновении спорных ситуаций по получаемой банковской услуге в банк, к банковскому </w:t>
      </w:r>
      <w:proofErr w:type="spellStart"/>
      <w:r w:rsidRPr="00880D8D">
        <w:rPr>
          <w:bCs/>
          <w:sz w:val="24"/>
          <w:lang w:eastAsia="ar-SA"/>
        </w:rPr>
        <w:t>омбудсману</w:t>
      </w:r>
      <w:proofErr w:type="spellEnd"/>
      <w:r w:rsidRPr="00880D8D">
        <w:rPr>
          <w:bCs/>
          <w:sz w:val="24"/>
          <w:lang w:eastAsia="ar-SA"/>
        </w:rPr>
        <w:t xml:space="preserve">, в уполномоченный орган или в суд. В этих целях клиенту представляется информация о месте нахождения, почтовом, электронном адресах и интернет - ресурсах банка, банковского </w:t>
      </w:r>
      <w:proofErr w:type="spellStart"/>
      <w:r w:rsidRPr="00880D8D">
        <w:rPr>
          <w:bCs/>
          <w:sz w:val="24"/>
          <w:lang w:eastAsia="ar-SA"/>
        </w:rPr>
        <w:t>омбудсмана</w:t>
      </w:r>
      <w:proofErr w:type="spellEnd"/>
      <w:r w:rsidRPr="00880D8D">
        <w:rPr>
          <w:bCs/>
          <w:sz w:val="24"/>
          <w:lang w:eastAsia="ar-SA"/>
        </w:rPr>
        <w:t xml:space="preserve"> и уполномоченного органа; 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3)</w:t>
      </w:r>
      <w:r w:rsidRPr="00880D8D">
        <w:rPr>
          <w:bCs/>
          <w:sz w:val="24"/>
          <w:lang w:eastAsia="ar-SA"/>
        </w:rPr>
        <w:tab/>
        <w:t>обеспечивает конфиденциальность предоставленной клиентом информации.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До заключения договора банковского займа Банк, помимо сведений и документов, предусмотренных пунктом 19 Политики, представляет клиенту в устной форме следующую информацию по банковским займам: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1)</w:t>
      </w:r>
      <w:r w:rsidRPr="00880D8D">
        <w:rPr>
          <w:bCs/>
          <w:sz w:val="24"/>
          <w:lang w:eastAsia="ar-SA"/>
        </w:rPr>
        <w:tab/>
        <w:t>срок предоставления банковского займа;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2)</w:t>
      </w:r>
      <w:r w:rsidRPr="00880D8D">
        <w:rPr>
          <w:bCs/>
          <w:sz w:val="24"/>
          <w:lang w:eastAsia="ar-SA"/>
        </w:rPr>
        <w:tab/>
        <w:t>предельную сумму и валюту банковского займа;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3)</w:t>
      </w:r>
      <w:r w:rsidRPr="00880D8D">
        <w:rPr>
          <w:bCs/>
          <w:sz w:val="24"/>
          <w:lang w:eastAsia="ar-SA"/>
        </w:rPr>
        <w:tab/>
        <w:t>вид ставки вознаграждения: фиксированная или плавающая, порядок расчета в случае, если ставка вознаграждения является плавающей;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4)</w:t>
      </w:r>
      <w:r w:rsidRPr="00880D8D">
        <w:rPr>
          <w:bCs/>
          <w:sz w:val="24"/>
          <w:lang w:eastAsia="ar-SA"/>
        </w:rPr>
        <w:tab/>
        <w:t>размер ставки вознаграждения в годовых процентах и ее размер в достоверном, годовом, эффективном, сопоставимом исчислении (реальную стоимость) на дату обращения клиента;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5)</w:t>
      </w:r>
      <w:r w:rsidRPr="00880D8D">
        <w:rPr>
          <w:bCs/>
          <w:sz w:val="24"/>
          <w:lang w:eastAsia="ar-SA"/>
        </w:rPr>
        <w:tab/>
        <w:t>исчерпывающий перечень и размеры комиссий, тарифов и иных расходов, связанных с получением и обслуживанием (погашением) банковского займа, в пользу банка;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6)</w:t>
      </w:r>
      <w:r w:rsidRPr="00880D8D">
        <w:rPr>
          <w:bCs/>
          <w:sz w:val="24"/>
          <w:lang w:eastAsia="ar-SA"/>
        </w:rPr>
        <w:tab/>
        <w:t>ответственность и риски клиента в случае невыполнения обязательств по договору банковского займа;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7)</w:t>
      </w:r>
      <w:r w:rsidRPr="00880D8D">
        <w:rPr>
          <w:bCs/>
          <w:sz w:val="24"/>
          <w:lang w:eastAsia="ar-SA"/>
        </w:rPr>
        <w:tab/>
        <w:t>ответственность залогодателя, гаранта, поручителя и иного лица, являющегося стороной договора об обеспечении займа.</w:t>
      </w:r>
    </w:p>
    <w:p w:rsidR="00C62D50" w:rsidRPr="00880D8D" w:rsidRDefault="00C62D50" w:rsidP="00C62D50">
      <w:pPr>
        <w:widowControl w:val="0"/>
        <w:jc w:val="center"/>
        <w:rPr>
          <w:b/>
        </w:rPr>
      </w:pPr>
    </w:p>
    <w:p w:rsidR="00C62D50" w:rsidRPr="00880D8D" w:rsidRDefault="00C62D50" w:rsidP="00C62D50">
      <w:pPr>
        <w:widowControl w:val="0"/>
        <w:jc w:val="center"/>
        <w:rPr>
          <w:b/>
        </w:rPr>
      </w:pPr>
    </w:p>
    <w:p w:rsidR="00C62D50" w:rsidRPr="00880D8D" w:rsidRDefault="00C62D50" w:rsidP="00C62D50">
      <w:pPr>
        <w:widowControl w:val="0"/>
        <w:jc w:val="center"/>
        <w:rPr>
          <w:b/>
        </w:rPr>
      </w:pPr>
      <w:r w:rsidRPr="00880D8D">
        <w:rPr>
          <w:b/>
        </w:rPr>
        <w:t>Глава 5. Раскрытие информации</w:t>
      </w:r>
    </w:p>
    <w:p w:rsidR="00C62D50" w:rsidRPr="00880D8D" w:rsidRDefault="00C62D50" w:rsidP="00C62D50">
      <w:pPr>
        <w:widowControl w:val="0"/>
        <w:jc w:val="center"/>
        <w:rPr>
          <w:bCs/>
          <w:lang w:eastAsia="ar-SA"/>
        </w:rPr>
      </w:pP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 xml:space="preserve">Информация о банковских услугах раскрывается Банком в Общих условиях, которые являются открытой информацией, размещаются на </w:t>
      </w:r>
      <w:proofErr w:type="spellStart"/>
      <w:r w:rsidRPr="00880D8D">
        <w:rPr>
          <w:bCs/>
          <w:sz w:val="24"/>
          <w:lang w:eastAsia="ar-SA"/>
        </w:rPr>
        <w:t>интернет-ресурсе</w:t>
      </w:r>
      <w:proofErr w:type="spellEnd"/>
      <w:r w:rsidRPr="00880D8D">
        <w:rPr>
          <w:bCs/>
          <w:sz w:val="24"/>
          <w:lang w:eastAsia="ar-SA"/>
        </w:rPr>
        <w:t xml:space="preserve"> Банка www.hcsbk.kz, а также </w:t>
      </w:r>
      <w:r w:rsidRPr="00880D8D">
        <w:rPr>
          <w:bCs/>
          <w:sz w:val="24"/>
          <w:lang w:eastAsia="ar-SA"/>
        </w:rPr>
        <w:lastRenderedPageBreak/>
        <w:t>предоставляются клиенту при его обращении в Банк за получением банковской услуги по первому требованию клиента.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 xml:space="preserve">Банк также раскрывает информацию о банковских услугах посредством размещения на </w:t>
      </w:r>
      <w:proofErr w:type="spellStart"/>
      <w:r w:rsidRPr="00880D8D">
        <w:rPr>
          <w:bCs/>
          <w:sz w:val="24"/>
          <w:lang w:eastAsia="ar-SA"/>
        </w:rPr>
        <w:t>интернет-ресурсе</w:t>
      </w:r>
      <w:proofErr w:type="spellEnd"/>
      <w:r w:rsidRPr="00880D8D">
        <w:rPr>
          <w:bCs/>
          <w:sz w:val="24"/>
          <w:lang w:eastAsia="ar-SA"/>
        </w:rPr>
        <w:t xml:space="preserve"> Банка www.hcsbk.kz и в помещениях филиалов Банка (в местах, доступных для обозрения и ознакомления) актуальной информации о размерах ставок вознаграждения (по вкладам, по банковским займам) и тарифов (комиссионных сборов), в том числе тарифы по платежам и (или) переводам денег.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Указанная информация должна содержать сведения о реквизитах решений или внутренних документов Банка, согласно которым были утверждены и внесены изменения в действующие размеры ставок и тарифов (даты, номера, названия уполномоченных органов Банка, принявших данные решения или утвердивших данные внутренние документы).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Кроме того, Банк раскрывает информацию о банковских услугах посредством распространения рекламы, которая должна соответствовать требованиям Закона Республики Казахстан "О рекламе" и Закона о банках и нормативными правовыми актами уполномоченного органа, в том числе следующим, но не ограничиваясь только ими: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3"/>
        </w:numPr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реклама является достоверной, распознаваемой без специальных знаний или применения специальных средств непосредственно в момент ее представления;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3"/>
        </w:numPr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 xml:space="preserve">в рекламе, за исключением рекламы на радио, указываются номер лицензии Банка и наименование органа, выдавшего эту лицензию; 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3"/>
        </w:numPr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ставки вознаграждения в достоверном, годовом, эффективном, сопоставимом исчислении (реальная стоимость) указываются в рекламе банковских займов и вкладов (за исключением межбанковских), в случае указания размера вознаграждения по банковским займам и вкладам.</w:t>
      </w:r>
    </w:p>
    <w:p w:rsidR="00C62D50" w:rsidRPr="00880D8D" w:rsidRDefault="00C62D50" w:rsidP="00C62D50">
      <w:pPr>
        <w:pStyle w:val="a8"/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 xml:space="preserve">Размер вознаграждения и годовой эффективной ставки вознаграждения указывается с учетом верхнего и нижнего диапазона по каждому виду банковского займа и вклада; 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3"/>
        </w:numPr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реклама банковских займов, за исключением рекламы, размещаемой на радио и телевидении, обеспечивается сопровождающим сообщением об ответственности заемщика - физического лица в случае невыполнения обязательств по договору банковского займа.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Допускается осуществление Банком отсылки в рекламе на официальный сайт Банка, где будет размещена информация о правах Банка и об ответственности заемщика - физического лица в случае невыполнении обязательств по договору банковского займа.</w:t>
      </w:r>
    </w:p>
    <w:p w:rsidR="00C62D50" w:rsidRPr="00880D8D" w:rsidRDefault="00C62D50" w:rsidP="00C62D50">
      <w:pPr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firstLine="709"/>
        <w:jc w:val="both"/>
        <w:rPr>
          <w:bCs/>
          <w:lang w:eastAsia="ar-SA"/>
        </w:rPr>
      </w:pPr>
    </w:p>
    <w:p w:rsidR="00C62D50" w:rsidRPr="00880D8D" w:rsidRDefault="00C62D50" w:rsidP="00C62D50">
      <w:pPr>
        <w:widowControl w:val="0"/>
        <w:tabs>
          <w:tab w:val="left" w:pos="0"/>
          <w:tab w:val="left" w:pos="1134"/>
          <w:tab w:val="left" w:pos="9355"/>
        </w:tabs>
        <w:suppressAutoHyphens/>
        <w:autoSpaceDE w:val="0"/>
        <w:autoSpaceDN w:val="0"/>
        <w:adjustRightInd w:val="0"/>
        <w:ind w:firstLine="709"/>
        <w:jc w:val="both"/>
        <w:rPr>
          <w:bCs/>
          <w:lang w:eastAsia="ar-SA"/>
        </w:rPr>
      </w:pPr>
    </w:p>
    <w:p w:rsidR="00C62D50" w:rsidRPr="00880D8D" w:rsidRDefault="00C62D50" w:rsidP="00C62D50">
      <w:pPr>
        <w:widowControl w:val="0"/>
        <w:jc w:val="center"/>
        <w:rPr>
          <w:b/>
        </w:rPr>
      </w:pPr>
      <w:r w:rsidRPr="00880D8D">
        <w:rPr>
          <w:b/>
        </w:rPr>
        <w:t>Глава 6. Перечень уполномоченных агентов Банка и процедуры предоставления финансовых продуктов через уполномоченных агентов Банка</w:t>
      </w:r>
    </w:p>
    <w:p w:rsidR="00C62D50" w:rsidRPr="00880D8D" w:rsidRDefault="00C62D50" w:rsidP="00C62D50">
      <w:pPr>
        <w:widowControl w:val="0"/>
        <w:jc w:val="center"/>
        <w:rPr>
          <w:b/>
        </w:rPr>
      </w:pPr>
    </w:p>
    <w:p w:rsidR="007B7118" w:rsidRPr="00880D8D" w:rsidRDefault="007B7118" w:rsidP="007B7118">
      <w:pPr>
        <w:pStyle w:val="a8"/>
        <w:widowControl w:val="0"/>
        <w:numPr>
          <w:ilvl w:val="0"/>
          <w:numId w:val="1"/>
        </w:numPr>
        <w:tabs>
          <w:tab w:val="clear" w:pos="426"/>
          <w:tab w:val="num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 xml:space="preserve">На </w:t>
      </w:r>
      <w:proofErr w:type="spellStart"/>
      <w:r w:rsidRPr="00880D8D">
        <w:rPr>
          <w:bCs/>
          <w:sz w:val="24"/>
          <w:lang w:eastAsia="ar-SA"/>
        </w:rPr>
        <w:t>интернет-ресурсе</w:t>
      </w:r>
      <w:proofErr w:type="spellEnd"/>
      <w:r w:rsidRPr="00880D8D">
        <w:rPr>
          <w:bCs/>
          <w:sz w:val="24"/>
          <w:lang w:eastAsia="ar-SA"/>
        </w:rPr>
        <w:t xml:space="preserve"> Банка www.hcsbk.kz размещается полный список уполномоченных агентов Банка, а также перечень банковских услуг, предоставляемых через указанных агентов</w:t>
      </w:r>
      <w:r w:rsidR="00C62D50" w:rsidRPr="00880D8D">
        <w:rPr>
          <w:bCs/>
          <w:sz w:val="24"/>
          <w:lang w:eastAsia="ar-SA"/>
        </w:rPr>
        <w:t>.</w:t>
      </w:r>
    </w:p>
    <w:p w:rsidR="00C62D50" w:rsidRPr="00880D8D" w:rsidRDefault="00C62D50" w:rsidP="007B7118">
      <w:pPr>
        <w:pStyle w:val="a8"/>
        <w:widowControl w:val="0"/>
        <w:numPr>
          <w:ilvl w:val="0"/>
          <w:numId w:val="1"/>
        </w:numPr>
        <w:tabs>
          <w:tab w:val="clear" w:pos="426"/>
          <w:tab w:val="num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Банковские услуги, предоставляемые через уполномоченных агентов, оказываются посредством очного обслуживания и (или) видео сервиса.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clear" w:pos="426"/>
          <w:tab w:val="num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Банковские услуги, предоставляемые через уполномоченных агентов, оказываются на основании письменного согласия клиентов на получение банковских услуг через уполномоченных агентов, которое может быть оформлено как на бумажном носителе, так и в электронном виде</w:t>
      </w:r>
      <w:r w:rsidRPr="00880D8D">
        <w:t>.</w:t>
      </w:r>
    </w:p>
    <w:p w:rsidR="00C62D50" w:rsidRPr="00880D8D" w:rsidRDefault="00C62D50" w:rsidP="00C62D50">
      <w:pPr>
        <w:widowControl w:val="0"/>
        <w:ind w:firstLine="709"/>
        <w:jc w:val="both"/>
      </w:pPr>
      <w:r w:rsidRPr="00880D8D">
        <w:t>Согласие клиентов на получение банковских услуг через уполномоченных агентов не влечёт возникновения у клиента обязательства осуществлять в дальнейшем взаимодействие с Банком исключительно через данного агента. Клиенты вправе получать банковские услуги посредством любых каналов обслуживания с учётом ограничений, установленных внутренними документами Банка.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 xml:space="preserve">Уполномоченные агенты перед </w:t>
      </w:r>
      <w:r w:rsidRPr="00880D8D">
        <w:rPr>
          <w:color w:val="000000"/>
          <w:sz w:val="24"/>
        </w:rPr>
        <w:t xml:space="preserve">оказанием банковской услуги предоставляют </w:t>
      </w:r>
      <w:r w:rsidRPr="00880D8D">
        <w:rPr>
          <w:bCs/>
          <w:sz w:val="24"/>
          <w:lang w:eastAsia="ar-SA"/>
        </w:rPr>
        <w:t>клиенту информацию, указанную в пунктах 19 и 22 Политики, а также сообщают о пределах своей компетенции на оказание банковских услуг.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clear" w:pos="426"/>
          <w:tab w:val="num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 xml:space="preserve">Перечень финансовых продуктов, предоставляемых через уполномоченных агентов, </w:t>
      </w:r>
      <w:r w:rsidRPr="00880D8D">
        <w:rPr>
          <w:bCs/>
          <w:sz w:val="24"/>
          <w:lang w:eastAsia="ar-SA"/>
        </w:rPr>
        <w:lastRenderedPageBreak/>
        <w:t xml:space="preserve">порядок и процедуры предоставления банковских услуг через уполномоченных агентов Банка, </w:t>
      </w:r>
      <w:r w:rsidRPr="00880D8D">
        <w:rPr>
          <w:sz w:val="24"/>
          <w:lang w:eastAsia="ar-SA"/>
        </w:rPr>
        <w:t>определяются</w:t>
      </w:r>
      <w:r w:rsidRPr="00880D8D">
        <w:t xml:space="preserve"> </w:t>
      </w:r>
      <w:r w:rsidRPr="00880D8D">
        <w:rPr>
          <w:bCs/>
          <w:sz w:val="24"/>
          <w:lang w:eastAsia="ar-SA"/>
        </w:rPr>
        <w:t>внутренними документами Банка, регламентирующими правила</w:t>
      </w:r>
      <w:r w:rsidRPr="00880D8D">
        <w:rPr>
          <w:color w:val="000000"/>
          <w:sz w:val="24"/>
        </w:rPr>
        <w:t xml:space="preserve"> организации работы уполномоченных агентов.</w:t>
      </w:r>
    </w:p>
    <w:p w:rsidR="00C62D50" w:rsidRPr="00880D8D" w:rsidRDefault="00C62D50" w:rsidP="00C62D50">
      <w:pPr>
        <w:widowControl w:val="0"/>
        <w:tabs>
          <w:tab w:val="num" w:pos="1134"/>
        </w:tabs>
        <w:jc w:val="both"/>
        <w:rPr>
          <w:bCs/>
          <w:lang w:eastAsia="ar-SA"/>
        </w:rPr>
      </w:pPr>
    </w:p>
    <w:p w:rsidR="00C62D50" w:rsidRPr="00880D8D" w:rsidRDefault="00C62D50" w:rsidP="00C62D50">
      <w:pPr>
        <w:widowControl w:val="0"/>
        <w:tabs>
          <w:tab w:val="num" w:pos="1134"/>
        </w:tabs>
        <w:jc w:val="both"/>
        <w:rPr>
          <w:bCs/>
          <w:lang w:eastAsia="ar-SA"/>
        </w:rPr>
      </w:pPr>
    </w:p>
    <w:p w:rsidR="00C62D50" w:rsidRPr="00880D8D" w:rsidRDefault="00C62D50" w:rsidP="00C62D50">
      <w:pPr>
        <w:widowControl w:val="0"/>
        <w:jc w:val="center"/>
        <w:rPr>
          <w:b/>
        </w:rPr>
      </w:pPr>
      <w:r w:rsidRPr="00880D8D">
        <w:rPr>
          <w:b/>
        </w:rPr>
        <w:t>Глава 7. Квалификационные требования к работникам и уполномоченным агентам</w:t>
      </w:r>
    </w:p>
    <w:p w:rsidR="00C62D50" w:rsidRPr="00880D8D" w:rsidRDefault="00C62D50" w:rsidP="00C62D50">
      <w:pPr>
        <w:pStyle w:val="a8"/>
        <w:widowControl w:val="0"/>
        <w:ind w:left="831"/>
        <w:jc w:val="both"/>
        <w:rPr>
          <w:bCs/>
          <w:sz w:val="24"/>
          <w:lang w:eastAsia="ar-SA"/>
        </w:rPr>
      </w:pP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clear" w:pos="426"/>
          <w:tab w:val="num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 xml:space="preserve">Квалификационные требования к работникам и уполномоченным агентам Банка, непосредственно взаимодействующим с клиентами, </w:t>
      </w:r>
      <w:r w:rsidRPr="00880D8D">
        <w:rPr>
          <w:color w:val="000000"/>
          <w:sz w:val="24"/>
        </w:rPr>
        <w:t>определяются Банком самостоятельно и закрепляются во внутренних документах Банка, регламентирующих квалификационные требования к работникам и регламентирующих правила организации работы уполномоченных агентов.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clear" w:pos="426"/>
          <w:tab w:val="num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Работники и уполномоченные агенты Банка до начала осуществления деятельности, связанной с обслуживанием клиентов, проходят обязательное внутреннее обучение и аттестацию на знание продуктов и услуг Банка с целью подтверждения необходимого уровня квалификации.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clear" w:pos="426"/>
          <w:tab w:val="num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 xml:space="preserve">Последующее обучение для действующих работников и уполномоченных агентов проводится согласно плану обучения, утверждаемому внутренним документом Банка.  </w:t>
      </w:r>
    </w:p>
    <w:p w:rsidR="00C62D50" w:rsidRPr="00880D8D" w:rsidRDefault="00C62D50" w:rsidP="00C62D50">
      <w:pPr>
        <w:widowControl w:val="0"/>
        <w:tabs>
          <w:tab w:val="num" w:pos="1134"/>
        </w:tabs>
        <w:jc w:val="center"/>
        <w:rPr>
          <w:bCs/>
          <w:lang w:eastAsia="ar-SA"/>
        </w:rPr>
      </w:pPr>
    </w:p>
    <w:p w:rsidR="00C62D50" w:rsidRPr="00880D8D" w:rsidRDefault="00C62D50" w:rsidP="00C62D50">
      <w:pPr>
        <w:widowControl w:val="0"/>
        <w:tabs>
          <w:tab w:val="num" w:pos="1134"/>
        </w:tabs>
        <w:jc w:val="center"/>
        <w:rPr>
          <w:bCs/>
          <w:lang w:eastAsia="ar-SA"/>
        </w:rPr>
      </w:pPr>
    </w:p>
    <w:p w:rsidR="00C62D50" w:rsidRPr="00880D8D" w:rsidRDefault="00C62D50" w:rsidP="00C62D50">
      <w:pPr>
        <w:widowControl w:val="0"/>
        <w:tabs>
          <w:tab w:val="num" w:pos="1134"/>
        </w:tabs>
        <w:jc w:val="center"/>
        <w:rPr>
          <w:b/>
        </w:rPr>
      </w:pPr>
      <w:r w:rsidRPr="00880D8D">
        <w:rPr>
          <w:b/>
        </w:rPr>
        <w:t>Глава 8. Идентификация и процедуры предотвращения недобросовестных практик</w:t>
      </w:r>
    </w:p>
    <w:p w:rsidR="00C62D50" w:rsidRPr="00880D8D" w:rsidRDefault="00C62D50" w:rsidP="00C62D50">
      <w:pPr>
        <w:widowControl w:val="0"/>
        <w:tabs>
          <w:tab w:val="num" w:pos="1134"/>
        </w:tabs>
        <w:jc w:val="center"/>
        <w:rPr>
          <w:b/>
        </w:rPr>
      </w:pPr>
    </w:p>
    <w:p w:rsidR="00C62D50" w:rsidRPr="00880D8D" w:rsidRDefault="00C62D50" w:rsidP="00C62D50">
      <w:pPr>
        <w:widowControl w:val="0"/>
        <w:tabs>
          <w:tab w:val="num" w:pos="1134"/>
        </w:tabs>
        <w:jc w:val="both"/>
        <w:rPr>
          <w:b/>
        </w:rPr>
      </w:pP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clear" w:pos="426"/>
          <w:tab w:val="num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Процедуры предотвращения недобросовестных практик включают в себя как внутренние механизмы управления рисками, так и внешние методы регулирования и защиты прав потребителей.</w:t>
      </w:r>
    </w:p>
    <w:p w:rsidR="00C62D50" w:rsidRPr="00880D8D" w:rsidRDefault="00C62D50" w:rsidP="00C62D50">
      <w:pPr>
        <w:widowControl w:val="0"/>
        <w:ind w:firstLine="709"/>
        <w:jc w:val="both"/>
        <w:rPr>
          <w:bCs/>
          <w:lang w:eastAsia="ar-SA"/>
        </w:rPr>
      </w:pPr>
      <w:r w:rsidRPr="00880D8D">
        <w:rPr>
          <w:bCs/>
          <w:lang w:eastAsia="ar-SA"/>
        </w:rPr>
        <w:t>Внешнее регулирование осуществляется уполномоченными государственными органами, в том числе Агентством по регулированию и развитию финансового рынка Республики Казахстан (АРРФР), которое принимает жалобы на недобросовестные действия и обеспечивает защиту прав потребителей.</w:t>
      </w:r>
    </w:p>
    <w:p w:rsidR="00C62D50" w:rsidRPr="00880D8D" w:rsidRDefault="00C62D50" w:rsidP="00C62D50">
      <w:pPr>
        <w:widowControl w:val="0"/>
        <w:ind w:firstLine="709"/>
        <w:jc w:val="both"/>
        <w:rPr>
          <w:bCs/>
          <w:lang w:eastAsia="ar-SA"/>
        </w:rPr>
      </w:pPr>
      <w:r w:rsidRPr="00880D8D">
        <w:rPr>
          <w:bCs/>
          <w:lang w:eastAsia="ar-SA"/>
        </w:rPr>
        <w:t>Внутренний механизм защиты реализуется путём обеспечения Банком наличия системы управления рисками, соответствующей выбранной бизнес-модели, масштабу деятельности, видам и сложности операций, и обеспечивающей надлежащие процессы выявления, измерения, оценки, мониторинга, контроля и минимизации рисков для клиентов.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clear" w:pos="426"/>
          <w:tab w:val="num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Система управления рисками Банка представляет собой совокупность компонентов, которая, обеспечивает механизм взаимодействия разработанных и регламентированных Банком внутренних процедур, процессов, политик, структурных подразделений Банка с целью своевременного выявления, измерения, контроля и мониторинга рисков, а также их минимизации для обеспечения его финансовой устойчивости и стабильного функционирования.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clear" w:pos="426"/>
          <w:tab w:val="num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 xml:space="preserve">По вопросам, связанным с предоставлением банковских услуг, клиент может обратиться по следующим контактным данным Банка: </w:t>
      </w:r>
      <w:r w:rsidRPr="00880D8D">
        <w:rPr>
          <w:b/>
          <w:sz w:val="24"/>
          <w:lang w:eastAsia="ar-SA"/>
        </w:rPr>
        <w:t>8-8000-801-880</w:t>
      </w:r>
      <w:r w:rsidRPr="00880D8D">
        <w:rPr>
          <w:bCs/>
          <w:sz w:val="24"/>
          <w:lang w:eastAsia="ar-SA"/>
        </w:rPr>
        <w:t xml:space="preserve"> либо по номеру </w:t>
      </w:r>
      <w:r w:rsidRPr="00880D8D">
        <w:rPr>
          <w:b/>
          <w:sz w:val="24"/>
          <w:lang w:eastAsia="ar-SA"/>
        </w:rPr>
        <w:t>300</w:t>
      </w:r>
      <w:r w:rsidRPr="00880D8D">
        <w:rPr>
          <w:bCs/>
          <w:sz w:val="24"/>
          <w:lang w:eastAsia="ar-SA"/>
        </w:rPr>
        <w:t xml:space="preserve"> с мобильного телефона.</w:t>
      </w:r>
    </w:p>
    <w:p w:rsidR="00C62D50" w:rsidRPr="00880D8D" w:rsidRDefault="00C62D50" w:rsidP="00C62D50">
      <w:pPr>
        <w:ind w:firstLine="709"/>
        <w:jc w:val="both"/>
        <w:rPr>
          <w:bCs/>
          <w:lang w:eastAsia="ar-SA"/>
        </w:rPr>
      </w:pPr>
      <w:r w:rsidRPr="00880D8D">
        <w:rPr>
          <w:bCs/>
          <w:lang w:eastAsia="ar-SA"/>
        </w:rPr>
        <w:t>По вопросам, связанным с фактами, связанными с коррупцией и мошенничества, клиент может обратиться по контактам Горячей линий для клиентов: +</w:t>
      </w:r>
      <w:r w:rsidRPr="00880D8D">
        <w:t xml:space="preserve"> </w:t>
      </w:r>
      <w:r w:rsidRPr="00880D8D">
        <w:rPr>
          <w:bCs/>
          <w:lang w:eastAsia="ar-SA"/>
        </w:rPr>
        <w:t xml:space="preserve">7 (7172) 55-44-88; </w:t>
      </w:r>
      <w:proofErr w:type="spellStart"/>
      <w:r w:rsidRPr="00880D8D">
        <w:rPr>
          <w:bCs/>
          <w:lang w:eastAsia="ar-SA"/>
        </w:rPr>
        <w:t>эл.почта</w:t>
      </w:r>
      <w:proofErr w:type="spellEnd"/>
      <w:r w:rsidRPr="00880D8D">
        <w:rPr>
          <w:bCs/>
          <w:lang w:eastAsia="ar-SA"/>
        </w:rPr>
        <w:t xml:space="preserve">: </w:t>
      </w:r>
      <w:hyperlink r:id="rId8" w:history="1">
        <w:r w:rsidRPr="00880D8D">
          <w:rPr>
            <w:rStyle w:val="ac"/>
            <w:bCs/>
            <w:lang w:eastAsia="ar-SA"/>
          </w:rPr>
          <w:t>antifraud@otbasybank.kz</w:t>
        </w:r>
      </w:hyperlink>
      <w:r w:rsidRPr="00880D8D">
        <w:rPr>
          <w:bCs/>
          <w:lang w:eastAsia="ar-SA"/>
        </w:rPr>
        <w:t xml:space="preserve">; почтовый адрес: Республика Казахстан, Z05К8В9, город Астана, район </w:t>
      </w:r>
      <w:proofErr w:type="spellStart"/>
      <w:r w:rsidRPr="00880D8D">
        <w:rPr>
          <w:bCs/>
          <w:lang w:eastAsia="ar-SA"/>
        </w:rPr>
        <w:t>Нұра</w:t>
      </w:r>
      <w:proofErr w:type="spellEnd"/>
      <w:r w:rsidRPr="00880D8D">
        <w:rPr>
          <w:bCs/>
          <w:lang w:eastAsia="ar-SA"/>
        </w:rPr>
        <w:t xml:space="preserve">, </w:t>
      </w:r>
      <w:proofErr w:type="spellStart"/>
      <w:r w:rsidRPr="00880D8D">
        <w:rPr>
          <w:bCs/>
          <w:lang w:eastAsia="ar-SA"/>
        </w:rPr>
        <w:t>шос</w:t>
      </w:r>
      <w:proofErr w:type="spellEnd"/>
      <w:r w:rsidRPr="00880D8D">
        <w:rPr>
          <w:bCs/>
          <w:lang w:eastAsia="ar-SA"/>
        </w:rPr>
        <w:t xml:space="preserve">. </w:t>
      </w:r>
      <w:proofErr w:type="spellStart"/>
      <w:r w:rsidRPr="00880D8D">
        <w:rPr>
          <w:bCs/>
          <w:lang w:eastAsia="ar-SA"/>
        </w:rPr>
        <w:t>Коргалжын</w:t>
      </w:r>
      <w:proofErr w:type="spellEnd"/>
      <w:r w:rsidRPr="00880D8D">
        <w:rPr>
          <w:bCs/>
          <w:lang w:eastAsia="ar-SA"/>
        </w:rPr>
        <w:t xml:space="preserve">, </w:t>
      </w:r>
      <w:proofErr w:type="spellStart"/>
      <w:r w:rsidRPr="00880D8D">
        <w:rPr>
          <w:bCs/>
          <w:lang w:eastAsia="ar-SA"/>
        </w:rPr>
        <w:t>зд</w:t>
      </w:r>
      <w:proofErr w:type="spellEnd"/>
      <w:r w:rsidRPr="00880D8D">
        <w:rPr>
          <w:bCs/>
          <w:lang w:eastAsia="ar-SA"/>
        </w:rPr>
        <w:t>. 2</w:t>
      </w:r>
      <w:proofErr w:type="gramStart"/>
      <w:r w:rsidRPr="00880D8D">
        <w:rPr>
          <w:bCs/>
          <w:lang w:eastAsia="ar-SA"/>
        </w:rPr>
        <w:t>А,,</w:t>
      </w:r>
      <w:proofErr w:type="gramEnd"/>
      <w:r w:rsidRPr="00880D8D">
        <w:rPr>
          <w:bCs/>
          <w:lang w:eastAsia="ar-SA"/>
        </w:rPr>
        <w:t xml:space="preserve"> руководителю подразделения безопасности (с пометкой «лично в руки»).</w:t>
      </w:r>
    </w:p>
    <w:p w:rsidR="00C62D50" w:rsidRPr="00880D8D" w:rsidRDefault="00C62D50" w:rsidP="00C62D50">
      <w:pPr>
        <w:ind w:firstLine="709"/>
        <w:jc w:val="both"/>
        <w:rPr>
          <w:bCs/>
          <w:lang w:eastAsia="ar-SA"/>
        </w:rPr>
      </w:pPr>
      <w:r w:rsidRPr="00880D8D">
        <w:rPr>
          <w:bCs/>
          <w:lang w:eastAsia="ar-SA"/>
        </w:rPr>
        <w:t>Обращения клиентов, поступающие через объекты информатизации Банка, в том числе через мобильное приложение регистрируются в порядке, предусмотренном внутренними документами Банка.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num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Процесс управления рисками, а также идентификация и процедуры предотвращения недобросовестных практик, регламентируется внутренними документами Банка.</w:t>
      </w:r>
    </w:p>
    <w:p w:rsidR="00C62D50" w:rsidRPr="00880D8D" w:rsidRDefault="00C62D50" w:rsidP="00C62D50">
      <w:pPr>
        <w:widowControl w:val="0"/>
        <w:tabs>
          <w:tab w:val="num" w:pos="1134"/>
        </w:tabs>
        <w:jc w:val="both"/>
        <w:rPr>
          <w:bCs/>
          <w:lang w:eastAsia="ar-SA"/>
        </w:rPr>
      </w:pPr>
    </w:p>
    <w:p w:rsidR="00C62D50" w:rsidRPr="00880D8D" w:rsidRDefault="00C62D50" w:rsidP="00C62D50">
      <w:pPr>
        <w:widowControl w:val="0"/>
        <w:tabs>
          <w:tab w:val="num" w:pos="1134"/>
        </w:tabs>
        <w:jc w:val="both"/>
        <w:rPr>
          <w:bCs/>
          <w:lang w:eastAsia="ar-SA"/>
        </w:rPr>
      </w:pPr>
    </w:p>
    <w:p w:rsidR="00C62D50" w:rsidRPr="00880D8D" w:rsidRDefault="00C62D50" w:rsidP="00C62D50">
      <w:pPr>
        <w:pStyle w:val="a8"/>
        <w:widowControl w:val="0"/>
        <w:tabs>
          <w:tab w:val="num" w:pos="1134"/>
        </w:tabs>
        <w:ind w:left="831"/>
        <w:jc w:val="center"/>
        <w:rPr>
          <w:b/>
          <w:bCs/>
          <w:sz w:val="24"/>
          <w:lang w:eastAsia="ar-SA"/>
        </w:rPr>
      </w:pPr>
      <w:r w:rsidRPr="00880D8D">
        <w:rPr>
          <w:b/>
          <w:bCs/>
          <w:sz w:val="24"/>
          <w:lang w:eastAsia="ar-SA"/>
        </w:rPr>
        <w:lastRenderedPageBreak/>
        <w:t>Глава 9. Структура, задачи, функции и полномочия должностных лиц, подразделений и работников банка, участвующих в процессе принятия решения по обращениям и возмещения ущерба клиентам</w:t>
      </w:r>
    </w:p>
    <w:p w:rsidR="00C62D50" w:rsidRPr="00880D8D" w:rsidRDefault="00C62D50" w:rsidP="00C62D50">
      <w:pPr>
        <w:pStyle w:val="a8"/>
        <w:widowControl w:val="0"/>
        <w:tabs>
          <w:tab w:val="num" w:pos="1134"/>
        </w:tabs>
        <w:ind w:left="831"/>
        <w:jc w:val="both"/>
        <w:rPr>
          <w:b/>
          <w:bCs/>
          <w:sz w:val="24"/>
          <w:lang w:eastAsia="ar-SA"/>
        </w:rPr>
      </w:pP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clear" w:pos="426"/>
          <w:tab w:val="left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Рассмотрение поступивших в Банк обращений клиентов осуществляется ответственными подразделениями, определёнными внутренним документом Банка, регламентирующим организационную структуру Банка.</w:t>
      </w:r>
    </w:p>
    <w:p w:rsidR="00C62D50" w:rsidRPr="00880D8D" w:rsidRDefault="00C62D50" w:rsidP="00C62D50">
      <w:pPr>
        <w:widowControl w:val="0"/>
        <w:tabs>
          <w:tab w:val="left" w:pos="1134"/>
        </w:tabs>
        <w:ind w:firstLine="709"/>
        <w:jc w:val="both"/>
        <w:rPr>
          <w:bCs/>
          <w:lang w:eastAsia="ar-SA"/>
        </w:rPr>
      </w:pPr>
      <w:r w:rsidRPr="00880D8D">
        <w:rPr>
          <w:bCs/>
          <w:lang w:eastAsia="ar-SA"/>
        </w:rPr>
        <w:t>Разграничение полномочий ответственных подразделений осуществляется в зависимости от вида обращения клиентов (предложение, заявление, жалоба и т. д.) и его характера (информационного или операционного, требующего проведения анализа), в соответствии с порядком, установленным внутренним документом Банка.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Задачами ответственных подразделений являются объективное, всестороннее и своевременное рассмотрение обращений клиентов, а также предоставление корректного ответа, соответствующего требованиям внутренних документов Банка.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Ответственные подразделения в рамках своих полномочий и при рассмотрении обращений клиентов, помимо предоставления ответа, проводят анализ обращений на предмет наличия системных проблем и (или) проблем, несущих риски для Банка и (или) клиента, а также фактов, в которых усматриваются признаки коррупционного правонарушения в процессе предоставления услуг и обслуживания.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Ответственные подразделения в рамках своих полномочий и при рассмотрении обращений клиентов, помимо предоставления ответа, проводят анализ обращений на предмет наличия системных проблем и (или) проблем, несущих риски для Банка и (или) клиента, а также фактов, в которых усматриваются признаки коррупционного правонарушения в процессе предоставления услуг и обслуживания.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Подразделения, осуществляющие функции анализа и контроля за рассмотрением обращений, проводят:</w:t>
      </w:r>
    </w:p>
    <w:p w:rsidR="00C62D50" w:rsidRPr="00880D8D" w:rsidRDefault="00C62D50" w:rsidP="00C62D50">
      <w:pPr>
        <w:pStyle w:val="a8"/>
        <w:widowControl w:val="0"/>
        <w:tabs>
          <w:tab w:val="left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1)</w:t>
      </w:r>
      <w:r w:rsidRPr="00880D8D">
        <w:rPr>
          <w:bCs/>
          <w:sz w:val="24"/>
          <w:lang w:eastAsia="ar-SA"/>
        </w:rPr>
        <w:tab/>
        <w:t>анализ и обобщение обращений клиентов для выявления и устранения причин, которые явились основанием соответствующего обращения;</w:t>
      </w:r>
    </w:p>
    <w:p w:rsidR="00C62D50" w:rsidRPr="00880D8D" w:rsidRDefault="00C62D50" w:rsidP="00C62D50">
      <w:pPr>
        <w:pStyle w:val="a8"/>
        <w:widowControl w:val="0"/>
        <w:tabs>
          <w:tab w:val="left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2)</w:t>
      </w:r>
      <w:r w:rsidRPr="00880D8D">
        <w:rPr>
          <w:bCs/>
          <w:sz w:val="24"/>
          <w:lang w:eastAsia="ar-SA"/>
        </w:rPr>
        <w:tab/>
        <w:t>разработку рекомендаций для Банка по улучшению организации работы с обращениями клиентов Банков;</w:t>
      </w:r>
    </w:p>
    <w:p w:rsidR="00C62D50" w:rsidRPr="00880D8D" w:rsidRDefault="00C62D50" w:rsidP="00C62D50">
      <w:pPr>
        <w:pStyle w:val="a8"/>
        <w:widowControl w:val="0"/>
        <w:tabs>
          <w:tab w:val="left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3)</w:t>
      </w:r>
      <w:r w:rsidRPr="00880D8D">
        <w:rPr>
          <w:bCs/>
          <w:sz w:val="24"/>
          <w:lang w:eastAsia="ar-SA"/>
        </w:rPr>
        <w:tab/>
        <w:t>внесение руководству Банка по результатам рассмотрения обращений клиентов Банка предложений о необходимых мерах по устранению выявленных нарушений в отношении всех потребителей данной финансовой услуги и превентивных мерах для недопущения таких нарушений в деятельности Банка.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В случае обоснованности и правомерности обращения клиента Банк принимает решение об устранении нарушений и восстановлении прав и законных интересов клиента.</w:t>
      </w:r>
    </w:p>
    <w:p w:rsidR="00C62D50" w:rsidRPr="00880D8D" w:rsidRDefault="00C62D50" w:rsidP="00C62D50">
      <w:pPr>
        <w:widowControl w:val="0"/>
        <w:tabs>
          <w:tab w:val="left" w:pos="1134"/>
        </w:tabs>
        <w:ind w:firstLine="709"/>
        <w:jc w:val="both"/>
        <w:rPr>
          <w:bCs/>
          <w:lang w:eastAsia="ar-SA"/>
        </w:rPr>
      </w:pPr>
      <w:r w:rsidRPr="00880D8D">
        <w:rPr>
          <w:bCs/>
          <w:lang w:eastAsia="ar-SA"/>
        </w:rPr>
        <w:t>В случае необходимости принятия решения по обращению клиента вопрос рассматривается уполномоченным коллегиальным органом Банка в рамках управленческой отчётности и (или) иных проектов, и при необходимости даются поручения ответственным подразделениям Банка. Состав и полномочия уполномоченного коллегиального органа определяются внутренним документом Банка, регламентирующим его деятельность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По итогам рассмотрения обращения Банк предоставляет клиенту письменный ответ. Письменный ответ подписывается ч</w:t>
      </w:r>
      <w:r w:rsidRPr="00880D8D">
        <w:rPr>
          <w:sz w:val="24"/>
        </w:rPr>
        <w:t>леном правления Банка и иными лицами, уполномоченными руководством Банка на подписание ответов на обращения клиентов.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Рассмотрение и принятие решений по вопросам возмещения ущерба осуществляется уполномоченным коллегиальным органом Банка, состав и полномочия которого определяются внутренним документом Банка, регламентирующим деятельность уполномоченного коллегиального органа.</w:t>
      </w:r>
    </w:p>
    <w:p w:rsidR="00C62D50" w:rsidRPr="00880D8D" w:rsidRDefault="00C62D50" w:rsidP="00C62D50">
      <w:pPr>
        <w:widowControl w:val="0"/>
        <w:tabs>
          <w:tab w:val="num" w:pos="1134"/>
        </w:tabs>
        <w:jc w:val="center"/>
        <w:rPr>
          <w:bCs/>
          <w:lang w:eastAsia="ar-SA"/>
        </w:rPr>
      </w:pPr>
    </w:p>
    <w:p w:rsidR="00C62D50" w:rsidRPr="00880D8D" w:rsidRDefault="00C62D50" w:rsidP="00C62D50">
      <w:pPr>
        <w:widowControl w:val="0"/>
        <w:tabs>
          <w:tab w:val="num" w:pos="1134"/>
        </w:tabs>
        <w:jc w:val="center"/>
        <w:rPr>
          <w:bCs/>
          <w:lang w:eastAsia="ar-SA"/>
        </w:rPr>
      </w:pPr>
    </w:p>
    <w:p w:rsidR="00C62D50" w:rsidRPr="00880D8D" w:rsidRDefault="00C62D50" w:rsidP="00C62D50">
      <w:pPr>
        <w:widowControl w:val="0"/>
        <w:tabs>
          <w:tab w:val="num" w:pos="1134"/>
        </w:tabs>
        <w:jc w:val="center"/>
        <w:rPr>
          <w:b/>
        </w:rPr>
      </w:pPr>
      <w:r w:rsidRPr="00880D8D">
        <w:rPr>
          <w:b/>
        </w:rPr>
        <w:t xml:space="preserve">Глава 10. Процедуры рассмотрения и принятия решений по обращениям, в том числе по заявлениям на изменение условий договора банковского займа </w:t>
      </w:r>
    </w:p>
    <w:p w:rsidR="00C62D50" w:rsidRPr="00880D8D" w:rsidRDefault="00C62D50" w:rsidP="00C62D50">
      <w:pPr>
        <w:widowControl w:val="0"/>
        <w:tabs>
          <w:tab w:val="num" w:pos="1134"/>
        </w:tabs>
        <w:jc w:val="center"/>
        <w:rPr>
          <w:b/>
        </w:rPr>
      </w:pPr>
    </w:p>
    <w:p w:rsidR="00C62D50" w:rsidRPr="00880D8D" w:rsidRDefault="00C62D50" w:rsidP="00C62D50">
      <w:pPr>
        <w:widowControl w:val="0"/>
        <w:tabs>
          <w:tab w:val="num" w:pos="1134"/>
        </w:tabs>
        <w:jc w:val="center"/>
        <w:rPr>
          <w:b/>
        </w:rPr>
      </w:pP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clear" w:pos="426"/>
          <w:tab w:val="num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Банк рассматривает обращения клиентов в порядке и сроки, установленные Законом о банках и нормативным правовым актом уполномоченного органа, регламентирующим порядок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</w:t>
      </w:r>
      <w:r w:rsidRPr="00880D8D">
        <w:rPr>
          <w:color w:val="000000"/>
          <w:sz w:val="24"/>
        </w:rPr>
        <w:t>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clear" w:pos="426"/>
          <w:tab w:val="num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Банк рассматривает следующие обращения клиентов:</w:t>
      </w:r>
    </w:p>
    <w:p w:rsidR="00C62D50" w:rsidRPr="00880D8D" w:rsidRDefault="00C62D50" w:rsidP="00C62D50">
      <w:pPr>
        <w:pStyle w:val="a8"/>
        <w:widowControl w:val="0"/>
        <w:tabs>
          <w:tab w:val="left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1)</w:t>
      </w:r>
      <w:r w:rsidRPr="00880D8D">
        <w:rPr>
          <w:bCs/>
          <w:sz w:val="24"/>
          <w:lang w:eastAsia="ar-SA"/>
        </w:rPr>
        <w:tab/>
        <w:t xml:space="preserve">письменные обращения, поступившие с нарочно, почтовой связью, на электронную почту или </w:t>
      </w:r>
      <w:proofErr w:type="spellStart"/>
      <w:r w:rsidRPr="00880D8D">
        <w:rPr>
          <w:bCs/>
          <w:sz w:val="24"/>
          <w:lang w:eastAsia="ar-SA"/>
        </w:rPr>
        <w:t>интернет-ресурс</w:t>
      </w:r>
      <w:proofErr w:type="spellEnd"/>
      <w:r w:rsidRPr="00880D8D">
        <w:rPr>
          <w:bCs/>
          <w:sz w:val="24"/>
          <w:lang w:eastAsia="ar-SA"/>
        </w:rPr>
        <w:t xml:space="preserve"> Банка;</w:t>
      </w:r>
    </w:p>
    <w:p w:rsidR="00C62D50" w:rsidRPr="00880D8D" w:rsidRDefault="00C62D50" w:rsidP="00C62D50">
      <w:pPr>
        <w:pStyle w:val="a8"/>
        <w:widowControl w:val="0"/>
        <w:tabs>
          <w:tab w:val="left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2)</w:t>
      </w:r>
      <w:r w:rsidRPr="00880D8D">
        <w:rPr>
          <w:bCs/>
          <w:sz w:val="24"/>
          <w:lang w:eastAsia="ar-SA"/>
        </w:rPr>
        <w:tab/>
        <w:t>устные обращения, поступившие по телефону и при непосредственном посещении Банка клиентом.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clear" w:pos="426"/>
          <w:tab w:val="num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Банк регистрирует письменные обращения клиентов в журнале регистрации письменных обращений, содержащем реквизиты, определенные внутренними документами Банка.</w:t>
      </w:r>
    </w:p>
    <w:p w:rsidR="00C62D50" w:rsidRPr="00880D8D" w:rsidRDefault="00C62D50" w:rsidP="00C62D50">
      <w:pPr>
        <w:widowControl w:val="0"/>
        <w:ind w:firstLine="709"/>
        <w:jc w:val="both"/>
        <w:rPr>
          <w:bCs/>
          <w:lang w:eastAsia="ar-SA"/>
        </w:rPr>
      </w:pPr>
      <w:r w:rsidRPr="00880D8D">
        <w:rPr>
          <w:bCs/>
          <w:lang w:eastAsia="ar-SA"/>
        </w:rPr>
        <w:t>Банк выдает клиенту документ, подтверждающий прием его письменного обращения на бумажном носителе, либо делает соответствующую отметку на копии обращения. Отказ в приеме обращений не допускается.</w:t>
      </w:r>
    </w:p>
    <w:p w:rsidR="00C62D50" w:rsidRPr="00880D8D" w:rsidRDefault="00C62D50" w:rsidP="00C62D50">
      <w:pPr>
        <w:widowControl w:val="0"/>
        <w:ind w:firstLine="709"/>
        <w:jc w:val="both"/>
        <w:rPr>
          <w:bCs/>
          <w:lang w:eastAsia="ar-SA"/>
        </w:rPr>
      </w:pPr>
      <w:r w:rsidRPr="00880D8D">
        <w:rPr>
          <w:bCs/>
          <w:lang w:eastAsia="ar-SA"/>
        </w:rPr>
        <w:t xml:space="preserve">Банк осуществляет регистрацию обращений, поступающих через </w:t>
      </w:r>
      <w:proofErr w:type="spellStart"/>
      <w:r w:rsidRPr="00880D8D">
        <w:rPr>
          <w:bCs/>
          <w:lang w:eastAsia="ar-SA"/>
        </w:rPr>
        <w:t>интернет-ресурс</w:t>
      </w:r>
      <w:proofErr w:type="spellEnd"/>
      <w:r w:rsidRPr="00880D8D">
        <w:rPr>
          <w:bCs/>
          <w:lang w:eastAsia="ar-SA"/>
        </w:rPr>
        <w:t xml:space="preserve"> Банка, в том числе через мобильное приложение Банка, в порядке, определенном внутренними документами Банка. Банк также регистрирует обращения клиентов по телефону. Банк производит запись телефонных разговоров с клиентом с его согласия при уведомлении об этом в начале разговора.</w:t>
      </w:r>
    </w:p>
    <w:p w:rsidR="00C62D50" w:rsidRPr="00880D8D" w:rsidRDefault="00C62D50" w:rsidP="00C62D50">
      <w:pPr>
        <w:widowControl w:val="0"/>
        <w:ind w:firstLine="709"/>
        <w:jc w:val="both"/>
        <w:rPr>
          <w:bCs/>
          <w:lang w:eastAsia="ar-SA"/>
        </w:rPr>
      </w:pPr>
      <w:r w:rsidRPr="00880D8D">
        <w:rPr>
          <w:bCs/>
          <w:lang w:eastAsia="ar-SA"/>
        </w:rPr>
        <w:t xml:space="preserve">Банк незамедлительно рассматривает обращения, поступившие в Банк в устной форме (по телефону или при личном посещении клиентом офиса Банка), и если есть такая возможность, то ответ на устное обращение клиента предоставляет сразу. </w:t>
      </w:r>
    </w:p>
    <w:p w:rsidR="00C62D50" w:rsidRPr="00880D8D" w:rsidRDefault="00C62D50" w:rsidP="00C62D50">
      <w:pPr>
        <w:widowControl w:val="0"/>
        <w:ind w:firstLine="709"/>
        <w:jc w:val="both"/>
        <w:rPr>
          <w:bCs/>
          <w:lang w:eastAsia="ar-SA"/>
        </w:rPr>
      </w:pPr>
      <w:r w:rsidRPr="00880D8D">
        <w:rPr>
          <w:bCs/>
          <w:lang w:eastAsia="ar-SA"/>
        </w:rPr>
        <w:t>В случае, если Банк не может разрешить устное обращение незамедлительно, клиент излагает его в письменной форме, и с ним Банк ведет работу как с письменным обращением. Банк информирует клиента о необходимых процедурах для получения ответа и сроках рассмотрения таких обращений.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Банк при рассмотрении обращения в случае недостаточности предоставленной информации запрашивает у клиента дополнительные документы и сведения.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 xml:space="preserve">Банк рассматривает обращения клиентов в срок не превышающий </w:t>
      </w:r>
      <w:r w:rsidRPr="00880D8D">
        <w:rPr>
          <w:sz w:val="24"/>
        </w:rPr>
        <w:t>15 (пятнадцать) календарных дней со дня поступления обращения в Банк.</w:t>
      </w:r>
    </w:p>
    <w:p w:rsidR="00C62D50" w:rsidRPr="00880D8D" w:rsidRDefault="00C62D50" w:rsidP="00C62D50">
      <w:pPr>
        <w:widowControl w:val="0"/>
        <w:tabs>
          <w:tab w:val="left" w:pos="1134"/>
        </w:tabs>
        <w:ind w:firstLine="709"/>
        <w:jc w:val="both"/>
        <w:rPr>
          <w:bCs/>
          <w:lang w:eastAsia="ar-SA"/>
        </w:rPr>
      </w:pPr>
      <w:r w:rsidRPr="00880D8D">
        <w:rPr>
          <w:bCs/>
          <w:lang w:eastAsia="ar-SA"/>
        </w:rPr>
        <w:t>Срок рассмотрения обращения может быть продлен руководством Банка на 15 (пятнадцать) календарных дней ввиду необходимости установления фактических обстоятельств, имеющих значение для правильного рассмотрения обращения, о чем клиент извещается в течение трех календарных дней со дня продления срока рассмотрения обращения.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 xml:space="preserve">Банк предоставляет письменный ответ клиенту о результатах рассмотрения обращения на государственном языке или языке обращения. </w:t>
      </w:r>
    </w:p>
    <w:p w:rsidR="00C62D50" w:rsidRPr="00880D8D" w:rsidRDefault="00C62D50" w:rsidP="00C62D50">
      <w:pPr>
        <w:widowControl w:val="0"/>
        <w:tabs>
          <w:tab w:val="left" w:pos="1134"/>
        </w:tabs>
        <w:ind w:firstLine="709"/>
        <w:jc w:val="both"/>
        <w:rPr>
          <w:bCs/>
          <w:lang w:eastAsia="ar-SA"/>
        </w:rPr>
      </w:pPr>
      <w:r w:rsidRPr="00880D8D">
        <w:rPr>
          <w:bCs/>
          <w:lang w:eastAsia="ar-SA"/>
        </w:rPr>
        <w:t>В ответе Банк указывает обоснованные и мотивированные доводы по каждой изложенной клиентом просьбе, требованию, ходатайству, рекомендации или иному вопросу с ссылкой на соответствующие нормы законодательства Республики Казахстан, внутренние документы Банка и договоры, имеющие отношение к рассматриваемому вопросу, а также разъясняет права клиента на обжалование принятого решения.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В случае обращения заемщика в Банк, в том числе через объекты информати</w:t>
      </w:r>
      <w:r w:rsidRPr="00880D8D">
        <w:rPr>
          <w:sz w:val="24"/>
        </w:rPr>
        <w:t>зации,</w:t>
      </w:r>
      <w:r w:rsidRPr="00880D8D">
        <w:rPr>
          <w:bCs/>
          <w:sz w:val="24"/>
          <w:lang w:eastAsia="ar-SA"/>
        </w:rPr>
        <w:t xml:space="preserve"> с письменным заявлением о внесении изменений в условия договора Банк рассматривает предложенные условия изменения договора банковского займа </w:t>
      </w:r>
      <w:r w:rsidRPr="00880D8D">
        <w:rPr>
          <w:sz w:val="24"/>
        </w:rPr>
        <w:t xml:space="preserve">в течение 15 (пятнадцати) календарных дней после дня получения письменного заявления заемщика </w:t>
      </w:r>
      <w:r w:rsidRPr="00880D8D">
        <w:rPr>
          <w:bCs/>
          <w:sz w:val="24"/>
          <w:lang w:eastAsia="ar-SA"/>
        </w:rPr>
        <w:t>и в письменной форме, а также через объекты информатизации, предоставляющие Банку возможность осуществить идентификацию заемщика посредством применения идентификационных средств, предусмотренных Законом Республики Казахстан "О платежах и платежных системах" либо способом, предусмотренным договором банковского займа, сообщает заемщику об одном из следующих решений:</w:t>
      </w:r>
    </w:p>
    <w:p w:rsidR="00C62D50" w:rsidRPr="00880D8D" w:rsidRDefault="00C62D50" w:rsidP="00C62D50">
      <w:pPr>
        <w:pStyle w:val="a8"/>
        <w:widowControl w:val="0"/>
        <w:tabs>
          <w:tab w:val="left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lastRenderedPageBreak/>
        <w:t>1)</w:t>
      </w:r>
      <w:r w:rsidRPr="00880D8D">
        <w:rPr>
          <w:bCs/>
          <w:sz w:val="24"/>
          <w:lang w:eastAsia="ar-SA"/>
        </w:rPr>
        <w:tab/>
        <w:t>о согласии с предложенными изменениями в условия договора банковского займа;</w:t>
      </w:r>
    </w:p>
    <w:p w:rsidR="00C62D50" w:rsidRPr="00880D8D" w:rsidRDefault="00C62D50" w:rsidP="00C62D50">
      <w:pPr>
        <w:pStyle w:val="a8"/>
        <w:widowControl w:val="0"/>
        <w:tabs>
          <w:tab w:val="left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2)</w:t>
      </w:r>
      <w:r w:rsidRPr="00880D8D">
        <w:rPr>
          <w:bCs/>
          <w:sz w:val="24"/>
          <w:lang w:eastAsia="ar-SA"/>
        </w:rPr>
        <w:tab/>
        <w:t>о встречном предложении по изменению условий договора банковского займа;</w:t>
      </w:r>
    </w:p>
    <w:p w:rsidR="00C62D50" w:rsidRPr="00880D8D" w:rsidRDefault="00C62D50" w:rsidP="00C62D50">
      <w:pPr>
        <w:pStyle w:val="a8"/>
        <w:widowControl w:val="0"/>
        <w:tabs>
          <w:tab w:val="left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3)</w:t>
      </w:r>
      <w:r w:rsidRPr="00880D8D">
        <w:rPr>
          <w:bCs/>
          <w:sz w:val="24"/>
          <w:lang w:eastAsia="ar-SA"/>
        </w:rPr>
        <w:tab/>
        <w:t>об отказе в изменении условий договора банковского займа с указанием мотивированного обоснования причин такого отказа.</w:t>
      </w:r>
    </w:p>
    <w:p w:rsidR="00C62D50" w:rsidRPr="00880D8D" w:rsidRDefault="00C62D50" w:rsidP="00C62D50">
      <w:pPr>
        <w:widowControl w:val="0"/>
        <w:tabs>
          <w:tab w:val="left" w:pos="1134"/>
        </w:tabs>
        <w:ind w:firstLine="709"/>
        <w:jc w:val="both"/>
        <w:rPr>
          <w:bCs/>
          <w:lang w:eastAsia="ar-SA"/>
        </w:rPr>
      </w:pPr>
      <w:r w:rsidRPr="00880D8D">
        <w:rPr>
          <w:bCs/>
          <w:lang w:eastAsia="ar-SA"/>
        </w:rPr>
        <w:t xml:space="preserve">Банк в ответе на заявление о внесении изменений в условия договора банковского займа информирует клиента о праве обращения к банковскому </w:t>
      </w:r>
      <w:proofErr w:type="spellStart"/>
      <w:r w:rsidRPr="00880D8D">
        <w:rPr>
          <w:bCs/>
          <w:lang w:eastAsia="ar-SA"/>
        </w:rPr>
        <w:t>омбудсману</w:t>
      </w:r>
      <w:proofErr w:type="spellEnd"/>
      <w:r w:rsidRPr="00880D8D">
        <w:rPr>
          <w:bCs/>
          <w:lang w:eastAsia="ar-SA"/>
        </w:rPr>
        <w:t xml:space="preserve"> для рассмотрения спора, в случае несогласия с результатами рассмотрения обращения, а также о каналах и способах обращения к нему.</w:t>
      </w:r>
    </w:p>
    <w:p w:rsidR="00C62D50" w:rsidRPr="00880D8D" w:rsidRDefault="00C62D50" w:rsidP="00C62D50">
      <w:pPr>
        <w:widowControl w:val="0"/>
        <w:tabs>
          <w:tab w:val="left" w:pos="1134"/>
        </w:tabs>
        <w:ind w:firstLine="709"/>
        <w:jc w:val="both"/>
        <w:rPr>
          <w:bCs/>
          <w:lang w:eastAsia="ar-SA"/>
        </w:rPr>
      </w:pPr>
      <w:r w:rsidRPr="00880D8D">
        <w:rPr>
          <w:bCs/>
          <w:lang w:eastAsia="ar-SA"/>
        </w:rPr>
        <w:t>На письменное обращение клиента, Банк передает ответ одним из следующих способов, предусмотренных ниже. Ответ считается доставленным, если он направлен клиенту:</w:t>
      </w:r>
    </w:p>
    <w:p w:rsidR="00C62D50" w:rsidRPr="00880D8D" w:rsidRDefault="00C62D50" w:rsidP="00C62D50">
      <w:pPr>
        <w:pStyle w:val="a8"/>
        <w:widowControl w:val="0"/>
        <w:tabs>
          <w:tab w:val="left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- по месту жительства, указанному в договоре банковских услуг либо обращении клиента, заказным письмом с уведомлением о его вручении, в том числе получено одним из совершеннолетних членов семьи заемщика, проживающим по указанному адресу;</w:t>
      </w:r>
    </w:p>
    <w:p w:rsidR="00C62D50" w:rsidRPr="00880D8D" w:rsidRDefault="00C62D50" w:rsidP="00C62D50">
      <w:pPr>
        <w:pStyle w:val="a8"/>
        <w:widowControl w:val="0"/>
        <w:tabs>
          <w:tab w:val="left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- на адрес электронной почты, указанный в договоре о предоставлении банковских услуг либо обращении клиента;</w:t>
      </w:r>
    </w:p>
    <w:p w:rsidR="00C62D50" w:rsidRPr="00880D8D" w:rsidRDefault="00C62D50" w:rsidP="00C62D50">
      <w:pPr>
        <w:pStyle w:val="a8"/>
        <w:widowControl w:val="0"/>
        <w:tabs>
          <w:tab w:val="left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- с использованием иных средств связи, предусмотренных договором банковских услуг, обеспечивающих фиксирование получение ответа клиентом.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Порядок рассмотрения обращений клиентов регламентирован в Общих условиях и Правилах рассмотрения обращений клиентов, возникающих в процессе предоставления банковских услуг в АО "</w:t>
      </w:r>
      <w:proofErr w:type="spellStart"/>
      <w:r w:rsidRPr="00880D8D">
        <w:rPr>
          <w:bCs/>
          <w:sz w:val="24"/>
          <w:lang w:eastAsia="ar-SA"/>
        </w:rPr>
        <w:t>Отбасы</w:t>
      </w:r>
      <w:proofErr w:type="spellEnd"/>
      <w:r w:rsidRPr="00880D8D">
        <w:rPr>
          <w:bCs/>
          <w:sz w:val="24"/>
          <w:lang w:eastAsia="ar-SA"/>
        </w:rPr>
        <w:t xml:space="preserve"> банк", которые являются открытой информацией, размещаются на </w:t>
      </w:r>
      <w:proofErr w:type="spellStart"/>
      <w:r w:rsidRPr="00880D8D">
        <w:rPr>
          <w:bCs/>
          <w:sz w:val="24"/>
          <w:lang w:eastAsia="ar-SA"/>
        </w:rPr>
        <w:t>интернет-ресурсе</w:t>
      </w:r>
      <w:proofErr w:type="spellEnd"/>
      <w:r w:rsidRPr="00880D8D">
        <w:rPr>
          <w:bCs/>
          <w:sz w:val="24"/>
          <w:lang w:eastAsia="ar-SA"/>
        </w:rPr>
        <w:t xml:space="preserve"> Банка </w:t>
      </w:r>
      <w:hyperlink r:id="rId9" w:history="1">
        <w:r w:rsidRPr="00880D8D">
          <w:rPr>
            <w:rStyle w:val="ac"/>
            <w:bCs/>
            <w:lang w:eastAsia="ar-SA"/>
          </w:rPr>
          <w:t>www.hcsbk.kz</w:t>
        </w:r>
      </w:hyperlink>
      <w:r w:rsidRPr="00880D8D">
        <w:rPr>
          <w:bCs/>
          <w:sz w:val="24"/>
          <w:lang w:eastAsia="ar-SA"/>
        </w:rPr>
        <w:t xml:space="preserve">. 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clear" w:pos="426"/>
          <w:tab w:val="num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Порядок принятия решении по обращениям клиентов, в том числе по заявлениям на изменение условий договора банковского займа, регламентирован внутренними документами Банка.</w:t>
      </w:r>
    </w:p>
    <w:p w:rsidR="00C62D50" w:rsidRPr="00880D8D" w:rsidRDefault="00C62D50" w:rsidP="00C62D50">
      <w:pPr>
        <w:widowControl w:val="0"/>
        <w:tabs>
          <w:tab w:val="num" w:pos="1134"/>
        </w:tabs>
        <w:jc w:val="both"/>
        <w:rPr>
          <w:bCs/>
          <w:lang w:eastAsia="ar-SA"/>
        </w:rPr>
      </w:pPr>
    </w:p>
    <w:p w:rsidR="00C62D50" w:rsidRPr="00880D8D" w:rsidRDefault="00C62D50" w:rsidP="00C62D50">
      <w:pPr>
        <w:widowControl w:val="0"/>
        <w:tabs>
          <w:tab w:val="num" w:pos="1134"/>
        </w:tabs>
        <w:jc w:val="both"/>
        <w:rPr>
          <w:bCs/>
          <w:lang w:eastAsia="ar-SA"/>
        </w:rPr>
      </w:pPr>
    </w:p>
    <w:p w:rsidR="00C62D50" w:rsidRPr="00880D8D" w:rsidRDefault="00C62D50" w:rsidP="00C62D50">
      <w:pPr>
        <w:pStyle w:val="a8"/>
        <w:widowControl w:val="0"/>
        <w:tabs>
          <w:tab w:val="num" w:pos="1134"/>
        </w:tabs>
        <w:ind w:left="831"/>
        <w:jc w:val="center"/>
        <w:rPr>
          <w:b/>
          <w:bCs/>
          <w:sz w:val="24"/>
          <w:lang w:eastAsia="ar-SA"/>
        </w:rPr>
      </w:pPr>
      <w:r w:rsidRPr="00880D8D">
        <w:rPr>
          <w:b/>
          <w:bCs/>
          <w:sz w:val="24"/>
          <w:lang w:eastAsia="ar-SA"/>
        </w:rPr>
        <w:t>Глава 11. Заключительные положения</w:t>
      </w:r>
    </w:p>
    <w:p w:rsidR="00C62D50" w:rsidRPr="00880D8D" w:rsidRDefault="00C62D50" w:rsidP="00C62D50">
      <w:pPr>
        <w:pStyle w:val="a8"/>
        <w:widowControl w:val="0"/>
        <w:ind w:left="709"/>
        <w:jc w:val="both"/>
        <w:rPr>
          <w:bCs/>
          <w:sz w:val="24"/>
          <w:lang w:eastAsia="ar-SA"/>
        </w:rPr>
      </w:pP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clear" w:pos="426"/>
          <w:tab w:val="num" w:pos="1134"/>
        </w:tabs>
        <w:ind w:left="0" w:firstLine="709"/>
        <w:jc w:val="both"/>
        <w:rPr>
          <w:bCs/>
          <w:sz w:val="24"/>
          <w:lang w:eastAsia="ar-SA"/>
        </w:rPr>
      </w:pPr>
      <w:r w:rsidRPr="00880D8D">
        <w:rPr>
          <w:bCs/>
          <w:sz w:val="24"/>
          <w:lang w:eastAsia="ar-SA"/>
        </w:rPr>
        <w:t>Процедуры и положения, не урегулированные Политикой, реализуются в соответствии с законодательными и нормативными правовыми актами Республики Казахстан и внутренними документами Банка.</w:t>
      </w:r>
    </w:p>
    <w:p w:rsidR="00C62D50" w:rsidRPr="00880D8D" w:rsidRDefault="00C62D50" w:rsidP="00C62D50">
      <w:pPr>
        <w:widowControl w:val="0"/>
        <w:ind w:firstLine="709"/>
        <w:jc w:val="both"/>
        <w:rPr>
          <w:bCs/>
          <w:lang w:eastAsia="ar-SA"/>
        </w:rPr>
      </w:pPr>
      <w:r w:rsidRPr="00880D8D">
        <w:t>В случае наличия противоречий отдельных положений Политики законодательству Республики Казахстан подлежат применению нормы законодательства Республики Казахстан.</w:t>
      </w:r>
    </w:p>
    <w:p w:rsidR="00C62D50" w:rsidRPr="00880D8D" w:rsidRDefault="00C62D50" w:rsidP="00C62D50">
      <w:pPr>
        <w:pStyle w:val="a8"/>
        <w:widowControl w:val="0"/>
        <w:numPr>
          <w:ilvl w:val="0"/>
          <w:numId w:val="1"/>
        </w:numPr>
        <w:tabs>
          <w:tab w:val="clear" w:pos="426"/>
          <w:tab w:val="num" w:pos="1134"/>
        </w:tabs>
        <w:ind w:left="0" w:firstLine="709"/>
        <w:jc w:val="both"/>
      </w:pPr>
      <w:r w:rsidRPr="00880D8D">
        <w:rPr>
          <w:bCs/>
          <w:sz w:val="24"/>
          <w:lang w:eastAsia="ar-SA"/>
        </w:rPr>
        <w:t>Ответственность за актуализацию Политики возлагается на подразделение по мониторингу соблюдения прав клиентов.</w:t>
      </w:r>
    </w:p>
    <w:p w:rsidR="00C62D50" w:rsidRPr="00D721A9" w:rsidRDefault="00C62D50" w:rsidP="00C62D50">
      <w:pPr>
        <w:pStyle w:val="aa"/>
        <w:ind w:firstLine="709"/>
        <w:rPr>
          <w:szCs w:val="24"/>
        </w:rPr>
      </w:pPr>
    </w:p>
    <w:p w:rsidR="00C62D50" w:rsidRPr="000B580E" w:rsidRDefault="00C62D50" w:rsidP="00C62D50">
      <w:pPr>
        <w:pStyle w:val="aa"/>
        <w:ind w:right="-1"/>
        <w:jc w:val="center"/>
        <w:rPr>
          <w:sz w:val="28"/>
        </w:rPr>
      </w:pPr>
    </w:p>
    <w:p w:rsidR="001216D8" w:rsidRDefault="001216D8"/>
    <w:sectPr w:rsidR="001216D8" w:rsidSect="007F2E48">
      <w:headerReference w:type="default" r:id="rId10"/>
      <w:footerReference w:type="even" r:id="rId11"/>
      <w:footerReference w:type="defaul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8C9" w:rsidRDefault="00E368C9">
      <w:r>
        <w:separator/>
      </w:r>
    </w:p>
  </w:endnote>
  <w:endnote w:type="continuationSeparator" w:id="0">
    <w:p w:rsidR="00E368C9" w:rsidRDefault="00E3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388" w:rsidRDefault="00AC721A" w:rsidP="005626F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1388" w:rsidRDefault="00E368C9" w:rsidP="0096138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388" w:rsidRDefault="00E368C9" w:rsidP="0096138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8C9" w:rsidRDefault="00E368C9">
      <w:r>
        <w:separator/>
      </w:r>
    </w:p>
  </w:footnote>
  <w:footnote w:type="continuationSeparator" w:id="0">
    <w:p w:rsidR="00E368C9" w:rsidRDefault="00E36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02F" w:rsidRPr="00F54F2B" w:rsidRDefault="00AC721A" w:rsidP="0063502F">
    <w:pPr>
      <w:spacing w:after="120"/>
      <w:ind w:right="-144" w:firstLine="709"/>
      <w:jc w:val="right"/>
      <w:rPr>
        <w:i/>
        <w:color w:val="000000"/>
      </w:rPr>
    </w:pPr>
    <w:r w:rsidRPr="00F54F2B">
      <w:rPr>
        <w:i/>
        <w:color w:val="000000"/>
      </w:rPr>
      <w:t>Для внутреннего пользования</w:t>
    </w:r>
  </w:p>
  <w:p w:rsidR="0063502F" w:rsidRDefault="00E368C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A4A0190"/>
    <w:lvl w:ilvl="0">
      <w:start w:val="1"/>
      <w:numFmt w:val="decimal"/>
      <w:lvlText w:val="%1."/>
      <w:lvlJc w:val="left"/>
      <w:pPr>
        <w:tabs>
          <w:tab w:val="num" w:pos="426"/>
        </w:tabs>
        <w:ind w:left="831" w:hanging="40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1C5F17B1"/>
    <w:multiLevelType w:val="hybridMultilevel"/>
    <w:tmpl w:val="9274DFE0"/>
    <w:lvl w:ilvl="0" w:tplc="A3F807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263989"/>
    <w:multiLevelType w:val="hybridMultilevel"/>
    <w:tmpl w:val="F2B6E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50"/>
    <w:rsid w:val="00075EF9"/>
    <w:rsid w:val="001216D8"/>
    <w:rsid w:val="001231A5"/>
    <w:rsid w:val="002A0B09"/>
    <w:rsid w:val="003E12E0"/>
    <w:rsid w:val="00402686"/>
    <w:rsid w:val="00532E06"/>
    <w:rsid w:val="00595C24"/>
    <w:rsid w:val="006748CF"/>
    <w:rsid w:val="007B7118"/>
    <w:rsid w:val="00810228"/>
    <w:rsid w:val="00880D8D"/>
    <w:rsid w:val="008F03E4"/>
    <w:rsid w:val="009102B0"/>
    <w:rsid w:val="00AC721A"/>
    <w:rsid w:val="00B2509C"/>
    <w:rsid w:val="00C62D50"/>
    <w:rsid w:val="00E368C9"/>
    <w:rsid w:val="00EA0128"/>
    <w:rsid w:val="00F4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869AC-1F2D-4DF9-863D-E0E1CF77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2D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62D5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62D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62D50"/>
  </w:style>
  <w:style w:type="paragraph" w:styleId="a6">
    <w:name w:val="header"/>
    <w:aliases w:val=" Знак3, Знак6,Знак3,Знак6"/>
    <w:basedOn w:val="a"/>
    <w:link w:val="a7"/>
    <w:uiPriority w:val="99"/>
    <w:unhideWhenUsed/>
    <w:rsid w:val="00C62D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 Знак3 Знак, Знак6 Знак,Знак3 Знак,Знак6 Знак"/>
    <w:basedOn w:val="a0"/>
    <w:link w:val="a6"/>
    <w:uiPriority w:val="99"/>
    <w:rsid w:val="00C62D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Bullets before,Elenco Normale,маркированный,Heading1,Colorful List - Accent 11,Colorful List - Accent 11CxSpLast,H1-1,Заголовок3,Содержание. 2 уровень,Заголовок_3,Bullet Number,lp1,strich,2nd Tier Header,List Paragraph,Список 1"/>
    <w:basedOn w:val="a"/>
    <w:link w:val="a9"/>
    <w:uiPriority w:val="34"/>
    <w:qFormat/>
    <w:rsid w:val="00C62D50"/>
    <w:pPr>
      <w:ind w:left="720"/>
      <w:contextualSpacing/>
    </w:pPr>
    <w:rPr>
      <w:sz w:val="20"/>
      <w:szCs w:val="20"/>
    </w:rPr>
  </w:style>
  <w:style w:type="character" w:customStyle="1" w:styleId="a9">
    <w:name w:val="Абзац списка Знак"/>
    <w:aliases w:val="Bullets before Знак,Elenco Normale Знак,маркированный Знак,Heading1 Знак,Colorful List - Accent 11 Знак,Colorful List - Accent 11CxSpLast Знак,H1-1 Знак,Заголовок3 Знак,Содержание. 2 уровень Знак,Заголовок_3 Знак,Bullet Number Знак"/>
    <w:link w:val="a8"/>
    <w:uiPriority w:val="34"/>
    <w:qFormat/>
    <w:locked/>
    <w:rsid w:val="00C62D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C62D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b">
    <w:name w:val="Без интервала Знак"/>
    <w:link w:val="aa"/>
    <w:uiPriority w:val="1"/>
    <w:rsid w:val="00C62D50"/>
    <w:rPr>
      <w:rFonts w:ascii="Times New Roman" w:eastAsia="Times New Roman" w:hAnsi="Times New Roman" w:cs="Times New Roman"/>
      <w:sz w:val="24"/>
      <w:lang w:eastAsia="ru-RU"/>
    </w:rPr>
  </w:style>
  <w:style w:type="character" w:styleId="ac">
    <w:name w:val="Hyperlink"/>
    <w:basedOn w:val="a0"/>
    <w:uiPriority w:val="99"/>
    <w:unhideWhenUsed/>
    <w:rsid w:val="00C62D50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rsid w:val="009102B0"/>
    <w:pPr>
      <w:tabs>
        <w:tab w:val="left" w:pos="567"/>
        <w:tab w:val="right" w:leader="dot" w:pos="10205"/>
      </w:tabs>
      <w:jc w:val="both"/>
    </w:pPr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C62D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C62D50"/>
    <w:pPr>
      <w:keepLines w:val="0"/>
      <w:spacing w:after="60"/>
      <w:outlineLvl w:val="9"/>
    </w:pPr>
    <w:rPr>
      <w:rFonts w:ascii="Cambria" w:eastAsia="Times New Roman" w:hAnsi="Cambria" w:cs="Times New Roman"/>
      <w:b/>
      <w:bCs/>
      <w:color w:val="auto"/>
      <w:kern w:val="32"/>
    </w:rPr>
  </w:style>
  <w:style w:type="paragraph" w:styleId="ae">
    <w:name w:val="Balloon Text"/>
    <w:basedOn w:val="a"/>
    <w:link w:val="af"/>
    <w:uiPriority w:val="99"/>
    <w:semiHidden/>
    <w:unhideWhenUsed/>
    <w:rsid w:val="00880D8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80D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fraud@otbasybank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csbk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4400</Words>
  <Characters>25080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Ерген Әділ Жамбылұлы</dc:creator>
  <cp:keywords/>
  <dc:description/>
  <cp:lastModifiedBy>Ерген Әділ Жамбылұлы</cp:lastModifiedBy>
  <cp:revision>13</cp:revision>
  <cp:lastPrinted>2026-01-27T10:15:00Z</cp:lastPrinted>
  <dcterms:created xsi:type="dcterms:W3CDTF">2026-01-27T07:22:00Z</dcterms:created>
  <dcterms:modified xsi:type="dcterms:W3CDTF">2026-02-10T05:03:00Z</dcterms:modified>
</cp:coreProperties>
</file>